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2.xml" ContentType="application/vnd.openxmlformats-officedocument.wordprocessingml.header+xml"/>
  <Override PartName="/word/media/image3.png" ContentType="image/png"/>
  <Override PartName="/word/media/image1.jpeg" ContentType="image/jpeg"/>
  <Override PartName="/word/media/image2.jpeg" ContentType="image/jpeg"/>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lang w:val="bg-BG"/>
        </w:rPr>
      </w:pPr>
      <w:r>
        <w:rPr>
          <w:rFonts w:cs="Times New Roman" w:ascii="Times New Roman" w:hAnsi="Times New Roman"/>
          <w:b/>
          <w:sz w:val="24"/>
          <w:szCs w:val="20"/>
          <w:lang w:val="bg-BG" w:eastAsia="en-US" w:bidi="ar-SA"/>
        </w:rPr>
        <w:t>Р Е П У Б Л И К А   Б Ъ Л Г А Р И Я</w:t>
      </w:r>
    </w:p>
    <w:p>
      <w:pPr>
        <w:pStyle w:val="Normal"/>
        <w:pBdr>
          <w:bottom w:val="double" w:sz="6" w:space="1" w:color="000000"/>
        </w:pBdr>
        <w:bidi w:val="0"/>
        <w:ind w:left="0" w:right="0" w:hanging="0"/>
        <w:jc w:val="center"/>
        <w:rPr>
          <w:lang w:val="bg-BG"/>
        </w:rPr>
      </w:pPr>
      <w:r>
        <w:rPr>
          <w:rFonts w:cs="Times New Roman" w:ascii="Times New Roman" w:hAnsi="Times New Roman"/>
          <w:b/>
          <w:spacing w:val="100"/>
          <w:sz w:val="32"/>
          <w:szCs w:val="32"/>
          <w:lang w:val="bg-BG" w:eastAsia="en-US" w:bidi="ar-SA"/>
        </w:rPr>
        <w:t>НАРОДНО СЪБРАНИЕ</w:t>
      </w:r>
    </w:p>
    <w:p>
      <w:pPr>
        <w:pStyle w:val="Normal"/>
        <w:bidi w:val="0"/>
        <w:ind w:left="0" w:right="0" w:hanging="0"/>
        <w:jc w:val="right"/>
        <w:rPr>
          <w:lang w:val="bg-BG"/>
        </w:rPr>
      </w:pPr>
      <w:r>
        <w:rPr>
          <w:rFonts w:cs="Times New Roman" w:ascii="Times New Roman" w:hAnsi="Times New Roman"/>
          <w:b/>
          <w:i/>
          <w:sz w:val="28"/>
          <w:szCs w:val="28"/>
          <w:lang w:val="bg-BG" w:eastAsia="en-US" w:bidi="ar-SA"/>
        </w:rPr>
        <w:t>Проект</w:t>
      </w:r>
    </w:p>
    <w:p>
      <w:pPr>
        <w:pStyle w:val="Normal"/>
        <w:bidi w:val="0"/>
        <w:ind w:left="0" w:right="0" w:hanging="0"/>
        <w:jc w:val="both"/>
        <w:rPr>
          <w:rFonts w:ascii="NewSaturionCyr" w:hAnsi="NewSaturionCyr" w:cs="Times New Roman"/>
          <w:b/>
          <w:b/>
          <w:sz w:val="26"/>
          <w:szCs w:val="20"/>
          <w:lang w:val="bg-BG" w:eastAsia="en-US" w:bidi="ar-SA"/>
        </w:rPr>
      </w:pPr>
      <w:r>
        <w:rPr>
          <w:rFonts w:cs="Times New Roman" w:ascii="NewSaturionCyr" w:hAnsi="NewSaturionCyr"/>
          <w:b/>
          <w:sz w:val="26"/>
          <w:szCs w:val="20"/>
          <w:lang w:val="bg-BG" w:eastAsia="en-US" w:bidi="ar-SA"/>
        </w:rPr>
      </w:r>
    </w:p>
    <w:p>
      <w:pPr>
        <w:pStyle w:val="Normal"/>
        <w:bidi w:val="0"/>
        <w:ind w:left="0" w:right="0" w:hanging="0"/>
        <w:jc w:val="both"/>
        <w:rPr>
          <w:rFonts w:ascii="NewSaturionCyr" w:hAnsi="NewSaturionCyr" w:cs="Times New Roman"/>
          <w:b/>
          <w:b/>
          <w:sz w:val="26"/>
          <w:szCs w:val="20"/>
          <w:lang w:val="bg-BG" w:eastAsia="en-US" w:bidi="ar-SA"/>
        </w:rPr>
      </w:pPr>
      <w:r>
        <w:rPr>
          <w:rFonts w:cs="Times New Roman" w:ascii="NewSaturionCyr" w:hAnsi="NewSaturionCyr"/>
          <w:b/>
          <w:sz w:val="26"/>
          <w:szCs w:val="20"/>
          <w:lang w:val="bg-BG" w:eastAsia="en-US" w:bidi="ar-SA"/>
        </w:rPr>
      </w:r>
    </w:p>
    <w:p>
      <w:pPr>
        <w:pStyle w:val="Heading1"/>
        <w:bidi w:val="0"/>
        <w:ind w:left="0" w:right="0" w:hanging="0"/>
        <w:rPr>
          <w:b w:val="false"/>
          <w:b w:val="false"/>
        </w:rPr>
      </w:pPr>
      <w:r>
        <w:rPr>
          <w:rFonts w:cs="Times New Roman" w:ascii="Times New Roman" w:hAnsi="Times New Roman"/>
          <w:b/>
          <w:sz w:val="36"/>
          <w:szCs w:val="36"/>
          <w:lang w:val="bg-BG" w:eastAsia="en-US" w:bidi="ar-SA"/>
        </w:rPr>
        <w:t>З  А  К  О  Н</w:t>
      </w:r>
    </w:p>
    <w:p>
      <w:pPr>
        <w:pStyle w:val="Normal"/>
        <w:bidi w:val="0"/>
        <w:ind w:left="0" w:right="0" w:hanging="0"/>
        <w:rPr>
          <w:rFonts w:ascii="Times New Roman" w:hAnsi="Times New Roman" w:cs="Times New Roman"/>
          <w:sz w:val="24"/>
          <w:szCs w:val="20"/>
          <w:lang w:val="bg-BG" w:eastAsia="en-US" w:bidi="ar-SA"/>
        </w:rPr>
      </w:pPr>
      <w:r>
        <w:rPr>
          <w:rFonts w:cs="Times New Roman" w:ascii="Times New Roman" w:hAnsi="Times New Roman"/>
          <w:sz w:val="24"/>
          <w:szCs w:val="20"/>
          <w:lang w:val="bg-BG" w:eastAsia="en-US" w:bidi="ar-SA"/>
        </w:rPr>
      </w:r>
    </w:p>
    <w:p>
      <w:pPr>
        <w:pStyle w:val="Normal"/>
        <w:bidi w:val="0"/>
        <w:spacing w:before="120" w:after="0"/>
        <w:ind w:left="0" w:right="0" w:hanging="0"/>
        <w:jc w:val="center"/>
        <w:rPr>
          <w:lang w:val="bg-BG"/>
        </w:rPr>
      </w:pPr>
      <w:r>
        <w:rPr>
          <w:rFonts w:cs="Times New Roman" w:ascii="HebarU Cyr" w:hAnsi="HebarU Cyr"/>
          <w:b/>
          <w:sz w:val="26"/>
          <w:szCs w:val="26"/>
          <w:lang w:val="bg-BG" w:eastAsia="en-US" w:bidi="ar-SA"/>
        </w:rPr>
        <w:t>ЗА</w:t>
      </w:r>
      <w:r>
        <w:rPr>
          <w:rFonts w:cs="Times New Roman" w:ascii="HebarU" w:hAnsi="HebarU"/>
          <w:b/>
          <w:bCs/>
          <w:smallCaps/>
          <w:sz w:val="24"/>
          <w:szCs w:val="24"/>
          <w:lang w:val="bg-BG" w:eastAsia="en-US" w:bidi="ar-SA"/>
        </w:rPr>
        <w:t xml:space="preserve"> </w:t>
      </w:r>
      <w:r>
        <w:rPr>
          <w:rFonts w:cs="Times New Roman" w:ascii="HebarU Cyr" w:hAnsi="HebarU Cyr"/>
          <w:b/>
          <w:smallCaps/>
          <w:sz w:val="26"/>
          <w:szCs w:val="26"/>
          <w:lang w:val="bg-BG" w:eastAsia="en-US" w:bidi="ar-SA"/>
        </w:rPr>
        <w:t>превенция от неблагоприятни климатични събития</w:t>
      </w:r>
    </w:p>
    <w:p>
      <w:pPr>
        <w:pStyle w:val="Normal"/>
        <w:bidi w:val="0"/>
        <w:ind w:left="0" w:right="328" w:hanging="0"/>
        <w:jc w:val="both"/>
        <w:rPr>
          <w:rFonts w:ascii="HebarU" w:hAnsi="HebarU" w:cs="Times New Roman"/>
          <w:b/>
          <w:b/>
          <w:smallCaps/>
          <w:sz w:val="24"/>
          <w:szCs w:val="20"/>
          <w:lang w:val="bg-BG" w:eastAsia="en-US" w:bidi="ar-SA"/>
        </w:rPr>
      </w:pPr>
      <w:r>
        <w:rPr>
          <w:rFonts w:cs="Times New Roman" w:ascii="HebarU" w:hAnsi="HebarU"/>
          <w:b/>
          <w:smallCaps/>
          <w:sz w:val="24"/>
          <w:szCs w:val="20"/>
          <w:lang w:val="bg-BG" w:eastAsia="en-US" w:bidi="ar-SA"/>
        </w:rPr>
      </w:r>
    </w:p>
    <w:p>
      <w:pPr>
        <w:pStyle w:val="Normal"/>
        <w:bidi w:val="0"/>
        <w:ind w:left="0" w:right="328" w:hanging="0"/>
        <w:jc w:val="both"/>
        <w:rPr>
          <w:rFonts w:ascii="HebarU" w:hAnsi="HebarU" w:cs="Times New Roman"/>
          <w:b/>
          <w:b/>
          <w:smallCaps/>
          <w:sz w:val="24"/>
          <w:szCs w:val="20"/>
          <w:lang w:val="bg-BG" w:eastAsia="en-US" w:bidi="ar-SA"/>
        </w:rPr>
      </w:pPr>
      <w:r>
        <w:rPr>
          <w:rFonts w:cs="Times New Roman" w:ascii="HebarU" w:hAnsi="HebarU"/>
          <w:b/>
          <w:smallCaps/>
          <w:sz w:val="24"/>
          <w:szCs w:val="20"/>
          <w:lang w:val="bg-BG" w:eastAsia="en-US" w:bidi="ar-SA"/>
        </w:rPr>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Глава първа</w:t>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Общи положения</w:t>
      </w:r>
    </w:p>
    <w:p>
      <w:pPr>
        <w:pStyle w:val="Normal"/>
        <w:bidi w:val="0"/>
        <w:spacing w:lineRule="auto" w:line="276"/>
        <w:ind w:left="0" w:right="0" w:hanging="0"/>
        <w:jc w:val="center"/>
        <w:rPr>
          <w:rFonts w:ascii="HebarU" w:hAnsi="HebarU" w:cs="Times New Roman"/>
          <w:b/>
          <w:b/>
          <w:sz w:val="24"/>
          <w:szCs w:val="24"/>
          <w:lang w:val="bg-BG" w:eastAsia="en-US" w:bidi="ar-SA"/>
        </w:rPr>
      </w:pPr>
      <w:r>
        <w:rPr>
          <w:rFonts w:cs="Times New Roman" w:ascii="HebarU" w:hAnsi="HebarU"/>
          <w:b/>
          <w:sz w:val="24"/>
          <w:szCs w:val="24"/>
          <w:lang w:val="bg-BG" w:eastAsia="en-US" w:bidi="ar-SA"/>
        </w:rPr>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w:t>
      </w:r>
      <w:r>
        <w:rPr>
          <w:rFonts w:cs="Times New Roman" w:ascii="HebarU Cyr" w:hAnsi="HebarU Cyr"/>
          <w:sz w:val="24"/>
          <w:szCs w:val="24"/>
          <w:lang w:val="af-ZA" w:eastAsia="en-US" w:bidi="ar-SA"/>
        </w:rPr>
        <w:t xml:space="preserve"> Този закон урежда обществените отношения, свързани с осигуряването на превенция от неблагоприятни климатични събития в земеделието.</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2.</w:t>
      </w:r>
      <w:r>
        <w:rPr>
          <w:rFonts w:cs="Times New Roman" w:ascii="HebarU Cyr" w:hAnsi="HebarU Cyr"/>
          <w:sz w:val="24"/>
          <w:szCs w:val="24"/>
          <w:lang w:val="af-ZA" w:eastAsia="en-US" w:bidi="ar-SA"/>
        </w:rPr>
        <w:t xml:space="preserve"> Неблагоприятни климатични събития в земеделието по смисъла на този закон са значително нарушаване на нормалното функциониране на земеделските стопанства, предизвикано от градушка и суша, водещо до негативни последици за селското стопанство.</w:t>
      </w:r>
    </w:p>
    <w:p>
      <w:pPr>
        <w:pStyle w:val="Normal"/>
        <w:bidi w:val="0"/>
        <w:spacing w:lineRule="auto" w:line="276" w:before="0" w:after="120"/>
        <w:ind w:left="0" w:right="0" w:firstLine="1100"/>
        <w:jc w:val="both"/>
        <w:rPr>
          <w:rFonts w:ascii="HebarU" w:hAnsi="HebarU" w:cs="Times New Roman"/>
          <w:sz w:val="16"/>
          <w:szCs w:val="16"/>
          <w:lang w:val="af-ZA" w:eastAsia="en-US" w:bidi="ar-SA"/>
        </w:rPr>
      </w:pPr>
      <w:r>
        <w:rPr>
          <w:rFonts w:cs="Times New Roman" w:ascii="HebarU" w:hAnsi="HebarU"/>
          <w:sz w:val="16"/>
          <w:szCs w:val="16"/>
          <w:lang w:val="af-ZA" w:eastAsia="en-US" w:bidi="ar-SA"/>
        </w:rPr>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Глава втора</w:t>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 xml:space="preserve">Държавно предприятие за управление на риска от неблагоприятни климатични събития </w:t>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Раздел I</w:t>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Устройство и функции</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3.</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За управление на риска от неблагоприятни климатични събития в земеделието се създава държавно предприятие, наричано по-нататък „Предприятието“.</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Предприятието по ал. 1 е юридическо лице със статут на държавно предприятие по чл. 62, ал. 3 от Търговския закон.</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Предприятието не е търговско дружество и не формира и не разпределя печалба.</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(4)</w:t>
      </w:r>
      <w:r>
        <w:rPr>
          <w:rFonts w:cs="Times New Roman" w:ascii="HebarU Cyr" w:hAnsi="HebarU Cyr"/>
          <w:sz w:val="24"/>
          <w:szCs w:val="24"/>
          <w:lang w:val="af-ZA" w:eastAsia="en-US" w:bidi="ar-SA"/>
        </w:rPr>
        <w:t xml:space="preserve"> За Предприятието не може да се открива производство по несъстоятелност.</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(5)</w:t>
      </w:r>
      <w:r>
        <w:rPr>
          <w:rFonts w:cs="Times New Roman" w:ascii="HebarU Cyr" w:hAnsi="HebarU Cyr"/>
          <w:sz w:val="24"/>
          <w:szCs w:val="24"/>
          <w:lang w:val="af-ZA" w:eastAsia="en-US" w:bidi="ar-SA"/>
        </w:rPr>
        <w:t xml:space="preserve"> За осъществяване на дейността на Предприятието</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държавата предоставя за ползване и управление имущество - държавна собственост.</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(6)</w:t>
      </w:r>
      <w:r>
        <w:rPr>
          <w:rFonts w:cs="Times New Roman" w:ascii="HebarU Cyr" w:hAnsi="HebarU Cyr"/>
          <w:sz w:val="24"/>
          <w:szCs w:val="24"/>
          <w:lang w:val="af-ZA" w:eastAsia="en-US" w:bidi="ar-SA"/>
        </w:rPr>
        <w:t xml:space="preserve"> Имуществото на Предприятието</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 xml:space="preserve">не може да бъде обект на принудително изпълнение и се състои от имущество, предоставено от Министерския съвет, </w:t>
      </w:r>
      <w:r>
        <w:rPr>
          <w:rFonts w:cs="Times New Roman" w:ascii="HebarU Cyr" w:hAnsi="HebarU Cyr"/>
          <w:sz w:val="24"/>
          <w:szCs w:val="24"/>
          <w:lang w:val="bg-BG" w:eastAsia="en-US" w:bidi="ar-SA"/>
        </w:rPr>
        <w:t xml:space="preserve">от </w:t>
      </w:r>
      <w:r>
        <w:rPr>
          <w:rFonts w:cs="Times New Roman" w:ascii="HebarU Cyr" w:hAnsi="HebarU Cyr"/>
          <w:sz w:val="24"/>
          <w:szCs w:val="24"/>
          <w:lang w:val="af-ZA" w:eastAsia="en-US" w:bidi="ar-SA"/>
        </w:rPr>
        <w:t>министъра на земеделието, храните и горите, от международни институции, от местни и чуждестранни физически</w:t>
      </w:r>
      <w:r>
        <w:rPr>
          <w:rFonts w:cs="Times New Roman" w:ascii="HebarU Cyr" w:hAnsi="HebarU Cyr"/>
          <w:sz w:val="24"/>
          <w:szCs w:val="24"/>
          <w:lang w:val="bg-BG" w:eastAsia="en-US" w:bidi="ar-SA"/>
        </w:rPr>
        <w:t xml:space="preserve"> и</w:t>
      </w:r>
      <w:r>
        <w:rPr>
          <w:rFonts w:cs="Times New Roman" w:ascii="HebarU Cyr" w:hAnsi="HebarU Cyr"/>
          <w:sz w:val="24"/>
          <w:szCs w:val="24"/>
          <w:lang w:val="af-ZA" w:eastAsia="en-US" w:bidi="ar-SA"/>
        </w:rPr>
        <w:t xml:space="preserve"> юридически лица и </w:t>
      </w:r>
      <w:r>
        <w:rPr>
          <w:rFonts w:cs="Times New Roman" w:ascii="HebarU Cyr" w:hAnsi="HebarU Cyr"/>
          <w:sz w:val="24"/>
          <w:szCs w:val="24"/>
          <w:lang w:val="bg-BG" w:eastAsia="en-US" w:bidi="ar-SA"/>
        </w:rPr>
        <w:t xml:space="preserve">от </w:t>
      </w:r>
      <w:r>
        <w:rPr>
          <w:rFonts w:cs="Times New Roman" w:ascii="HebarU Cyr" w:hAnsi="HebarU Cyr"/>
          <w:sz w:val="24"/>
          <w:szCs w:val="24"/>
          <w:lang w:val="af-ZA" w:eastAsia="en-US" w:bidi="ar-SA"/>
        </w:rPr>
        <w:t>други организации, както и от имущество, придобито от Предприятието в резултат от дейността му.</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(7)</w:t>
      </w:r>
      <w:r>
        <w:rPr>
          <w:rFonts w:cs="Times New Roman" w:ascii="HebarU Cyr" w:hAnsi="HebarU Cyr"/>
          <w:sz w:val="24"/>
          <w:szCs w:val="24"/>
          <w:lang w:val="af-ZA" w:eastAsia="en-US" w:bidi="ar-SA"/>
        </w:rPr>
        <w:t xml:space="preserve"> Имуществото, придобито от Предприятието</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в резултат от дейността му</w:t>
      </w:r>
      <w:r>
        <w:rPr>
          <w:rFonts w:cs="Times New Roman" w:ascii="HebarU" w:hAnsi="HebarU"/>
          <w:sz w:val="24"/>
          <w:szCs w:val="24"/>
          <w:lang w:val="bg-BG" w:eastAsia="en-US" w:bidi="ar-SA"/>
        </w:rPr>
        <w:t>,</w:t>
      </w:r>
      <w:r>
        <w:rPr>
          <w:rFonts w:cs="Times New Roman" w:ascii="HebarU Cyr" w:hAnsi="HebarU Cyr"/>
          <w:sz w:val="24"/>
          <w:szCs w:val="24"/>
          <w:lang w:val="af-ZA" w:eastAsia="en-US" w:bidi="ar-SA"/>
        </w:rPr>
        <w:t xml:space="preserve"> е частна държавна собственост.</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(8)</w:t>
      </w:r>
      <w:r>
        <w:rPr>
          <w:rFonts w:cs="Times New Roman" w:ascii="HebarU Cyr" w:hAnsi="HebarU Cyr"/>
          <w:sz w:val="24"/>
          <w:szCs w:val="24"/>
          <w:lang w:val="af-ZA" w:eastAsia="en-US" w:bidi="ar-SA"/>
        </w:rPr>
        <w:t xml:space="preserve"> Предприятието</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не може да участва в търговски дружества, както и да създава такива.</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(9)</w:t>
      </w:r>
      <w:r>
        <w:rPr>
          <w:rFonts w:cs="Times New Roman" w:ascii="HebarU Cyr" w:hAnsi="HebarU Cyr"/>
          <w:sz w:val="24"/>
          <w:szCs w:val="24"/>
          <w:lang w:val="af-ZA" w:eastAsia="en-US" w:bidi="ar-SA"/>
        </w:rPr>
        <w:t xml:space="preserve"> Предприятието</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може да кандидатства по оперативни програми, както и по международни, национални и регионални търгове и програми и може да бъде равнопоставен участник в процедури по Закона за обществените поръчки.</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(10)</w:t>
      </w:r>
      <w:r>
        <w:rPr>
          <w:rFonts w:cs="Times New Roman" w:ascii="HebarU Cyr" w:hAnsi="HebarU Cyr"/>
          <w:sz w:val="24"/>
          <w:szCs w:val="24"/>
          <w:lang w:val="af-ZA" w:eastAsia="en-US" w:bidi="ar-SA"/>
        </w:rPr>
        <w:t xml:space="preserve"> Предприятието</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не подлежи на приватизация.</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(11)</w:t>
      </w:r>
      <w:r>
        <w:rPr>
          <w:rFonts w:cs="Times New Roman" w:ascii="HebarU Cyr" w:hAnsi="HebarU Cyr"/>
          <w:sz w:val="24"/>
          <w:szCs w:val="24"/>
          <w:lang w:val="af-ZA" w:eastAsia="en-US" w:bidi="ar-SA"/>
        </w:rPr>
        <w:t xml:space="preserve"> Дейностите, включени в основния предмет на дейност на Предприятието, не могат да се възлагат чрез концесия. Имуществото на Предприятието не може да бъде обект на концесия.</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(12)</w:t>
      </w:r>
      <w:r>
        <w:rPr>
          <w:rFonts w:cs="Times New Roman" w:ascii="HebarU Cyr" w:hAnsi="HebarU Cyr"/>
          <w:sz w:val="24"/>
          <w:szCs w:val="24"/>
          <w:lang w:val="af-ZA" w:eastAsia="en-US" w:bidi="ar-SA"/>
        </w:rPr>
        <w:t xml:space="preserve"> Предприятието може да има териториални поделения.</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(13)</w:t>
      </w:r>
      <w:r>
        <w:rPr>
          <w:rFonts w:cs="Times New Roman" w:ascii="HebarU Cyr" w:hAnsi="HebarU Cyr"/>
          <w:sz w:val="24"/>
          <w:szCs w:val="24"/>
          <w:lang w:val="af-ZA" w:eastAsia="en-US" w:bidi="ar-SA"/>
        </w:rPr>
        <w:t xml:space="preserve"> Организацията и дейността на Предприятието се урежда</w:t>
      </w:r>
      <w:r>
        <w:rPr>
          <w:rFonts w:cs="Times New Roman" w:ascii="HebarU Cyr" w:hAnsi="HebarU Cyr"/>
          <w:sz w:val="24"/>
          <w:szCs w:val="24"/>
          <w:lang w:val="bg-BG" w:eastAsia="en-US" w:bidi="ar-SA"/>
        </w:rPr>
        <w:t>т</w:t>
      </w:r>
      <w:r>
        <w:rPr>
          <w:rFonts w:cs="Times New Roman" w:ascii="HebarU Cyr" w:hAnsi="HebarU Cyr"/>
          <w:sz w:val="24"/>
          <w:szCs w:val="24"/>
          <w:lang w:val="af-ZA" w:eastAsia="en-US" w:bidi="ar-SA"/>
        </w:rPr>
        <w:t xml:space="preserve"> с Правилник, приет от Министерския съвет.</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4.</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Основният предмет на дейност на Предприятието е извършване на услуга от общ икономически интерес за защита от градушка и суша на територията на страната. </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Услугата от общ икономически интерес включва следните дейности:</w:t>
      </w:r>
    </w:p>
    <w:p>
      <w:pPr>
        <w:pStyle w:val="ListParagraph"/>
        <w:numPr>
          <w:ilvl w:val="0"/>
          <w:numId w:val="2"/>
        </w:numPr>
        <w:bidi w:val="0"/>
        <w:spacing w:lineRule="auto" w:line="276" w:before="0" w:after="120"/>
        <w:ind w:left="0" w:right="0" w:firstLine="1100"/>
        <w:contextualSpacing/>
        <w:jc w:val="both"/>
        <w:rPr>
          <w:lang w:val="af-ZA"/>
        </w:rPr>
      </w:pPr>
      <w:r>
        <w:rPr>
          <w:rFonts w:eastAsia="Calibri" w:cs="HebarU Cyr" w:ascii="HebarU Cyr" w:hAnsi="HebarU Cyr"/>
          <w:sz w:val="24"/>
          <w:szCs w:val="24"/>
          <w:lang w:val="af-ZA" w:eastAsia="en-US" w:bidi="ar-SA"/>
        </w:rPr>
        <w:t>организиране и провеждане на активни въздействия върху градовите процеси;</w:t>
      </w:r>
    </w:p>
    <w:p>
      <w:pPr>
        <w:pStyle w:val="ListParagraph"/>
        <w:bidi w:val="0"/>
        <w:spacing w:lineRule="auto" w:line="276" w:before="0" w:after="120"/>
        <w:ind w:left="0" w:right="0" w:hanging="0"/>
        <w:contextualSpacing/>
        <w:jc w:val="both"/>
        <w:rPr>
          <w:rFonts w:ascii="HebarU" w:hAnsi="HebarU" w:eastAsia="Calibri" w:cs="Times New Roman"/>
          <w:sz w:val="24"/>
          <w:szCs w:val="24"/>
          <w:lang w:val="bg-BG" w:eastAsia="en-US" w:bidi="ar-SA"/>
        </w:rPr>
      </w:pPr>
      <w:r>
        <w:rPr>
          <w:rFonts w:eastAsia="Calibri" w:cs="Times New Roman" w:ascii="HebarU" w:hAnsi="HebarU"/>
          <w:sz w:val="24"/>
          <w:szCs w:val="24"/>
          <w:lang w:val="bg-BG" w:eastAsia="en-US" w:bidi="ar-SA"/>
        </w:rPr>
      </w:r>
    </w:p>
    <w:p>
      <w:pPr>
        <w:pStyle w:val="ListParagraph"/>
        <w:bidi w:val="0"/>
        <w:spacing w:lineRule="auto" w:line="276" w:before="0" w:after="120"/>
        <w:ind w:left="0" w:right="0" w:hanging="0"/>
        <w:contextualSpacing/>
        <w:jc w:val="both"/>
        <w:rPr>
          <w:rFonts w:ascii="HebarU" w:hAnsi="HebarU" w:eastAsia="Calibri" w:cs="Times New Roman"/>
          <w:sz w:val="24"/>
          <w:szCs w:val="24"/>
          <w:lang w:val="bg-BG" w:eastAsia="en-US" w:bidi="ar-SA"/>
        </w:rPr>
      </w:pPr>
      <w:r>
        <w:rPr>
          <w:rFonts w:eastAsia="Calibri" w:cs="Times New Roman" w:ascii="HebarU" w:hAnsi="HebarU"/>
          <w:sz w:val="24"/>
          <w:szCs w:val="24"/>
          <w:lang w:val="bg-BG" w:eastAsia="en-US" w:bidi="ar-SA"/>
        </w:rPr>
      </w:r>
    </w:p>
    <w:p>
      <w:pPr>
        <w:pStyle w:val="ListParagraph"/>
        <w:numPr>
          <w:ilvl w:val="0"/>
          <w:numId w:val="2"/>
        </w:numPr>
        <w:bidi w:val="0"/>
        <w:spacing w:lineRule="auto" w:line="276" w:before="0" w:after="120"/>
        <w:ind w:left="0" w:right="0" w:firstLine="1100"/>
        <w:contextualSpacing/>
        <w:jc w:val="both"/>
        <w:rPr>
          <w:lang w:val="af-ZA"/>
        </w:rPr>
      </w:pPr>
      <w:r>
        <w:rPr>
          <w:rFonts w:eastAsia="Calibri" w:cs="HebarU Cyr" w:ascii="HebarU Cyr" w:hAnsi="HebarU Cyr"/>
          <w:sz w:val="24"/>
          <w:szCs w:val="24"/>
          <w:lang w:val="af-ZA" w:eastAsia="en-US" w:bidi="ar-SA"/>
        </w:rPr>
        <w:t>изкуствено увеличаване и преразпределяне на валежите;</w:t>
      </w:r>
    </w:p>
    <w:p>
      <w:pPr>
        <w:pStyle w:val="ListParagraph"/>
        <w:bidi w:val="0"/>
        <w:spacing w:lineRule="auto" w:line="276" w:before="0" w:after="120"/>
        <w:ind w:left="0" w:right="0" w:hanging="0"/>
        <w:contextualSpacing/>
        <w:jc w:val="both"/>
        <w:rPr>
          <w:rFonts w:ascii="HebarU" w:hAnsi="HebarU" w:eastAsia="Calibri" w:cs="Times New Roman"/>
          <w:sz w:val="8"/>
          <w:szCs w:val="8"/>
          <w:lang w:val="af-ZA" w:eastAsia="en-US" w:bidi="ar-SA"/>
        </w:rPr>
      </w:pPr>
      <w:r>
        <w:rPr>
          <w:rFonts w:eastAsia="Calibri" w:cs="Times New Roman" w:ascii="HebarU" w:hAnsi="HebarU"/>
          <w:sz w:val="8"/>
          <w:szCs w:val="8"/>
          <w:lang w:val="af-ZA" w:eastAsia="en-US" w:bidi="ar-SA"/>
        </w:rPr>
      </w:r>
    </w:p>
    <w:p>
      <w:pPr>
        <w:pStyle w:val="ListParagraph"/>
        <w:numPr>
          <w:ilvl w:val="0"/>
          <w:numId w:val="2"/>
        </w:numPr>
        <w:bidi w:val="0"/>
        <w:spacing w:lineRule="auto" w:line="276" w:before="0" w:after="120"/>
        <w:ind w:left="0" w:right="0" w:firstLine="1100"/>
        <w:contextualSpacing/>
        <w:jc w:val="both"/>
        <w:rPr>
          <w:lang w:val="af-ZA"/>
        </w:rPr>
      </w:pPr>
      <w:r>
        <w:rPr>
          <w:rFonts w:eastAsia="Calibri" w:cs="HebarU Cyr" w:ascii="HebarU Cyr" w:hAnsi="HebarU Cyr"/>
          <w:sz w:val="24"/>
          <w:szCs w:val="24"/>
          <w:lang w:val="af-ZA" w:eastAsia="en-US" w:bidi="ar-SA"/>
        </w:rPr>
        <w:t>радиолокационно площно измерване на валежите;</w:t>
      </w:r>
    </w:p>
    <w:p>
      <w:pPr>
        <w:pStyle w:val="ListParagraph"/>
        <w:bidi w:val="0"/>
        <w:spacing w:lineRule="auto" w:line="276" w:before="0" w:after="120"/>
        <w:ind w:left="0" w:right="0" w:hanging="0"/>
        <w:contextualSpacing/>
        <w:jc w:val="both"/>
        <w:rPr>
          <w:rFonts w:ascii="HebarU" w:hAnsi="HebarU" w:eastAsia="Calibri" w:cs="Times New Roman"/>
          <w:sz w:val="8"/>
          <w:szCs w:val="8"/>
          <w:lang w:val="af-ZA" w:eastAsia="en-US" w:bidi="ar-SA"/>
        </w:rPr>
      </w:pPr>
      <w:r>
        <w:rPr>
          <w:rFonts w:eastAsia="Calibri" w:cs="Times New Roman" w:ascii="HebarU" w:hAnsi="HebarU"/>
          <w:sz w:val="8"/>
          <w:szCs w:val="8"/>
          <w:lang w:val="af-ZA" w:eastAsia="en-US" w:bidi="ar-SA"/>
        </w:rPr>
      </w:r>
    </w:p>
    <w:p>
      <w:pPr>
        <w:pStyle w:val="ListParagraph"/>
        <w:numPr>
          <w:ilvl w:val="0"/>
          <w:numId w:val="2"/>
        </w:numPr>
        <w:bidi w:val="0"/>
        <w:spacing w:lineRule="auto" w:line="276" w:before="0" w:after="120"/>
        <w:ind w:left="0" w:right="0" w:firstLine="1100"/>
        <w:contextualSpacing/>
        <w:jc w:val="both"/>
        <w:rPr>
          <w:lang w:val="af-ZA"/>
        </w:rPr>
      </w:pPr>
      <w:r>
        <w:rPr>
          <w:rFonts w:eastAsia="Calibri" w:cs="HebarU Cyr" w:ascii="HebarU Cyr" w:hAnsi="HebarU Cyr"/>
          <w:sz w:val="24"/>
          <w:szCs w:val="24"/>
          <w:lang w:val="af-ZA" w:eastAsia="en-US" w:bidi="ar-SA"/>
        </w:rPr>
        <w:t>осигуряване на радарна метеорологична информация.</w:t>
      </w:r>
    </w:p>
    <w:p>
      <w:pPr>
        <w:pStyle w:val="ListParagraph"/>
        <w:bidi w:val="0"/>
        <w:spacing w:lineRule="auto" w:line="276" w:before="0" w:after="120"/>
        <w:ind w:left="0" w:right="0" w:hanging="0"/>
        <w:contextualSpacing/>
        <w:jc w:val="both"/>
        <w:rPr>
          <w:rFonts w:ascii="HebarU" w:hAnsi="HebarU" w:eastAsia="Calibri" w:cs="Times New Roman"/>
          <w:sz w:val="8"/>
          <w:szCs w:val="8"/>
          <w:lang w:val="af-ZA" w:eastAsia="en-US" w:bidi="ar-SA"/>
        </w:rPr>
      </w:pPr>
      <w:r>
        <w:rPr>
          <w:rFonts w:eastAsia="Calibri" w:cs="Times New Roman" w:ascii="HebarU" w:hAnsi="HebarU"/>
          <w:sz w:val="8"/>
          <w:szCs w:val="8"/>
          <w:lang w:val="af-ZA" w:eastAsia="en-US" w:bidi="ar-SA"/>
        </w:rPr>
      </w:r>
    </w:p>
    <w:p>
      <w:pPr>
        <w:pStyle w:val="ListParagraph"/>
        <w:numPr>
          <w:ilvl w:val="0"/>
          <w:numId w:val="3"/>
        </w:numPr>
        <w:bidi w:val="0"/>
        <w:spacing w:lineRule="auto" w:line="276" w:before="0" w:after="120"/>
        <w:ind w:left="0" w:right="0" w:firstLine="1100"/>
        <w:contextualSpacing/>
        <w:jc w:val="both"/>
        <w:rPr/>
      </w:pPr>
      <w:r>
        <w:rPr>
          <w:rFonts w:eastAsia="Calibri" w:cs="HebarU" w:ascii="HebarU" w:hAnsi="HebarU"/>
          <w:sz w:val="24"/>
          <w:szCs w:val="24"/>
          <w:lang w:val="bg-BG" w:eastAsia="en-US" w:bidi="ar-SA"/>
        </w:rPr>
        <w:t xml:space="preserve"> </w:t>
      </w:r>
      <w:r>
        <w:rPr>
          <w:rFonts w:eastAsia="Calibri" w:cs="HebarU" w:ascii="HebarU" w:hAnsi="HebarU"/>
          <w:sz w:val="24"/>
          <w:szCs w:val="24"/>
          <w:lang w:val="en-US" w:eastAsia="en-US" w:bidi="ar-SA"/>
        </w:rPr>
        <w:t xml:space="preserve"> </w:t>
      </w:r>
      <w:r>
        <w:rPr>
          <w:rFonts w:eastAsia="Calibri" w:cs="HebarU Cyr" w:ascii="HebarU Cyr" w:hAnsi="HebarU Cyr"/>
          <w:sz w:val="24"/>
          <w:szCs w:val="24"/>
          <w:lang w:val="af-ZA" w:eastAsia="en-US" w:bidi="ar-SA"/>
        </w:rPr>
        <w:t>Предприятието може да извършва и дейност, възложена със закон или акт на Министерския съвет</w:t>
      </w:r>
      <w:r>
        <w:rPr>
          <w:rFonts w:eastAsia="Calibri" w:cs="HebarU Cyr" w:ascii="HebarU Cyr" w:hAnsi="HebarU Cyr"/>
          <w:sz w:val="24"/>
          <w:szCs w:val="24"/>
          <w:lang w:val="bg-BG" w:eastAsia="en-US" w:bidi="ar-SA"/>
        </w:rPr>
        <w:t>, както</w:t>
      </w:r>
      <w:r>
        <w:rPr>
          <w:rFonts w:eastAsia="Calibri" w:cs="HebarU Cyr" w:ascii="HebarU Cyr" w:hAnsi="HebarU Cyr"/>
          <w:sz w:val="24"/>
          <w:szCs w:val="24"/>
          <w:lang w:val="af-ZA" w:eastAsia="en-US" w:bidi="ar-SA"/>
        </w:rPr>
        <w:t xml:space="preserve"> и други дейности, свързани и/или съпътстващи основния предмет на дейност по ал. 1.</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(4)</w:t>
      </w:r>
      <w:r>
        <w:rPr>
          <w:rFonts w:cs="Times New Roman" w:ascii="HebarU Cyr" w:hAnsi="HebarU Cyr"/>
          <w:sz w:val="24"/>
          <w:szCs w:val="24"/>
          <w:lang w:val="af-ZA" w:eastAsia="en-US" w:bidi="ar-SA"/>
        </w:rPr>
        <w:t xml:space="preserve"> За осъществяване на основния предмет на дейност по ал. 1 Предприятието използва ракетен, самолетен и други способи. </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5.</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Дейността на Предприятието се финансира от:</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1. средства от държавния бюджет;</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2. такси от земеделските стопани;</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3. постъпления от лихви;</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4. дарения от местни и чуждестранни физически и юридически лица;</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5. приходи от услуги и дейности.</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Лицата по ал. 1, т. 4 </w:t>
      </w:r>
      <w:r>
        <w:rPr>
          <w:rFonts w:cs="Times New Roman" w:ascii="HebarU Cyr" w:hAnsi="HebarU Cyr"/>
          <w:bCs/>
          <w:sz w:val="24"/>
          <w:szCs w:val="24"/>
          <w:lang w:val="af-ZA" w:eastAsia="en-US" w:bidi="ar-SA"/>
        </w:rPr>
        <w:t>подават декларации за произход на средствата съгласно чл. 11 от Закона за мерките срещу изпирането на пари.</w:t>
      </w:r>
    </w:p>
    <w:p>
      <w:pPr>
        <w:pStyle w:val="Normal"/>
        <w:shd w:fill="FFFFFF"/>
        <w:bidi w:val="0"/>
        <w:spacing w:lineRule="auto" w:line="276" w:before="0" w:after="120"/>
        <w:ind w:left="0" w:right="0" w:firstLine="1100"/>
        <w:jc w:val="both"/>
        <w:rPr>
          <w:lang w:val="af-ZA"/>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Средствата и операциите на Предприятието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 и не са част от държавния бюджет.</w:t>
      </w:r>
    </w:p>
    <w:p>
      <w:pPr>
        <w:pStyle w:val="Normal"/>
        <w:shd w:fill="FFFFFF"/>
        <w:bidi w:val="0"/>
        <w:spacing w:lineRule="auto" w:line="276" w:before="0" w:after="120"/>
        <w:ind w:left="0" w:right="0" w:firstLine="1100"/>
        <w:jc w:val="both"/>
        <w:rPr>
          <w:lang w:val="af-ZA"/>
        </w:rPr>
      </w:pPr>
      <w:r>
        <w:rPr>
          <w:rFonts w:cs="Times New Roman" w:ascii="HebarU" w:hAnsi="HebarU"/>
          <w:b/>
          <w:bCs/>
          <w:sz w:val="24"/>
          <w:szCs w:val="24"/>
          <w:lang w:val="af-ZA" w:eastAsia="en-US" w:bidi="ar-SA"/>
        </w:rPr>
        <w:t>(4)</w:t>
      </w:r>
      <w:r>
        <w:rPr>
          <w:rFonts w:cs="Times New Roman" w:ascii="HebarU Cyr" w:hAnsi="HebarU Cyr"/>
          <w:bCs/>
          <w:sz w:val="24"/>
          <w:szCs w:val="24"/>
          <w:lang w:val="af-ZA" w:eastAsia="en-US" w:bidi="ar-SA"/>
        </w:rPr>
        <w:t xml:space="preserve"> Отчетите за касовото изпълнение и прогнозите за очакваното изпълнение на бюджета на Предприятието, както и отчетните данни за активите, пасивите, приходите, разходите и другите операции на Предприятието се изготвят и представят на Министерството на финансите чрез Министерството на земеделието, храните и горите съгласно чл. 133, 134 и 167 от Закона за публичните финанси.</w:t>
      </w:r>
    </w:p>
    <w:p>
      <w:pPr>
        <w:pStyle w:val="Normal"/>
        <w:bidi w:val="0"/>
        <w:spacing w:lineRule="auto" w:line="276" w:before="0" w:after="120"/>
        <w:ind w:left="0" w:right="0" w:firstLine="1100"/>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lineRule="auto" w:line="276" w:before="0" w:after="120"/>
        <w:ind w:left="0" w:right="0" w:firstLine="1100"/>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Раздел II</w:t>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Управление на Предприятието</w:t>
      </w:r>
    </w:p>
    <w:p>
      <w:pPr>
        <w:pStyle w:val="Normal"/>
        <w:bidi w:val="0"/>
        <w:spacing w:lineRule="auto" w:line="276"/>
        <w:ind w:left="0" w:right="0" w:hanging="0"/>
        <w:jc w:val="center"/>
        <w:rPr>
          <w:rFonts w:ascii="HebarU" w:hAnsi="HebarU" w:cs="Times New Roman"/>
          <w:b/>
          <w:b/>
          <w:sz w:val="16"/>
          <w:szCs w:val="16"/>
          <w:lang w:val="bg-BG" w:eastAsia="en-US" w:bidi="ar-SA"/>
        </w:rPr>
      </w:pPr>
      <w:r>
        <w:rPr>
          <w:rFonts w:cs="Times New Roman" w:ascii="HebarU" w:hAnsi="HebarU"/>
          <w:b/>
          <w:sz w:val="16"/>
          <w:szCs w:val="16"/>
          <w:lang w:val="bg-BG" w:eastAsia="en-US" w:bidi="ar-SA"/>
        </w:rPr>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6.</w:t>
      </w:r>
      <w:r>
        <w:rPr>
          <w:rFonts w:cs="Times New Roman" w:ascii="HebarU Cyr" w:hAnsi="HebarU Cyr"/>
          <w:sz w:val="24"/>
          <w:szCs w:val="24"/>
          <w:lang w:val="af-ZA" w:eastAsia="en-US" w:bidi="ar-SA"/>
        </w:rPr>
        <w:t xml:space="preserve"> Органи на управление на Предприятието са:</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1. министърът на земеделието, храните и горите;</w:t>
      </w:r>
    </w:p>
    <w:p>
      <w:pPr>
        <w:pStyle w:val="Normal"/>
        <w:bidi w:val="0"/>
        <w:spacing w:lineRule="auto" w:line="276" w:before="0" w:after="120"/>
        <w:ind w:left="0" w:right="0" w:firstLine="1100"/>
        <w:jc w:val="both"/>
        <w:rPr>
          <w:lang w:val="af-ZA"/>
        </w:rPr>
      </w:pPr>
      <w:r>
        <w:rPr>
          <w:rFonts w:cs="Times New Roman" w:ascii="HebarU" w:hAnsi="HebarU"/>
          <w:sz w:val="24"/>
          <w:szCs w:val="24"/>
          <w:lang w:val="af-ZA" w:eastAsia="en-US" w:bidi="ar-SA"/>
        </w:rPr>
        <w:t xml:space="preserve">2.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правителният съвет;</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3. директорът.</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 xml:space="preserve">Чл. 7. </w:t>
      </w:r>
      <w:r>
        <w:rPr>
          <w:rFonts w:cs="Times New Roman" w:ascii="HebarU Cyr" w:hAnsi="HebarU Cyr"/>
          <w:sz w:val="24"/>
          <w:szCs w:val="24"/>
          <w:lang w:val="af-ZA" w:eastAsia="en-US" w:bidi="ar-SA"/>
        </w:rPr>
        <w:t>Министърът на земеделието, храните и горите:</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1. упражнява правата на собственост на държавата в Предприятието;</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 xml:space="preserve">2. назначава и освобождава членовете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3. утвърждава годишния финансов план на Предприятието;</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4. одобрява годишния финансов отчет и годишния доклад за дейността на Предприятието;</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5. одобрява решения за учредяване на вещни права и съгласува искания за отдаване под наем на имоти, предоставени за управление на Предприятието;</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 xml:space="preserve">6. одобрява решения за закупуване, разпореждане, бракуване или ликвидация на дълготрайни материални активи с балансова стойност над </w:t>
      </w:r>
      <w:r>
        <w:rPr/>
        <w:br/>
      </w:r>
      <w:r>
        <w:rPr>
          <w:rFonts w:cs="Times New Roman" w:ascii="HebarU Cyr" w:hAnsi="HebarU Cyr"/>
          <w:sz w:val="24"/>
          <w:szCs w:val="24"/>
          <w:lang w:val="af-ZA" w:eastAsia="en-US" w:bidi="ar-SA"/>
        </w:rPr>
        <w:t>30 000 лв.;</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7. одобрява решения за създаване и закриване на териториални поделения на Предприятието и за определяне на техния район на дейност и седалище.</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8.</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Управителният съвет на Предприятието се състои от 5 членове. </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Членове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 са:</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1. трима представители на Министерството на земеделието, храните и горите;</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2. представител на земеделските стопани, предложен от организациите, представляващи земеделските производители;</w:t>
      </w:r>
    </w:p>
    <w:p>
      <w:pPr>
        <w:pStyle w:val="Normal"/>
        <w:bidi w:val="0"/>
        <w:spacing w:lineRule="auto" w:line="276" w:before="0" w:after="120"/>
        <w:ind w:left="0" w:right="0" w:firstLine="1100"/>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lineRule="auto" w:line="276" w:before="0" w:after="120"/>
        <w:ind w:left="0" w:right="0" w:firstLine="1100"/>
        <w:jc w:val="both"/>
        <w:rPr>
          <w:lang w:val="af-ZA"/>
        </w:rPr>
      </w:pPr>
      <w:r>
        <w:rPr>
          <w:rFonts w:cs="Times New Roman" w:ascii="HebarU Cyr" w:hAnsi="HebarU Cyr"/>
          <w:sz w:val="24"/>
          <w:szCs w:val="24"/>
          <w:lang w:val="af-ZA" w:eastAsia="en-US" w:bidi="ar-SA"/>
        </w:rPr>
        <w:t>3. директорът на Предприятието.</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Министърът на земеделието, храните и горите сключва договор за управление за срок 3 години с всеки член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 xml:space="preserve">правителния съвет. </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(4)</w:t>
      </w:r>
      <w:r>
        <w:rPr>
          <w:rFonts w:cs="Times New Roman" w:ascii="HebarU Cyr" w:hAnsi="HebarU Cyr"/>
          <w:sz w:val="24"/>
          <w:szCs w:val="24"/>
          <w:lang w:val="af-ZA" w:eastAsia="en-US" w:bidi="ar-SA"/>
        </w:rPr>
        <w:t xml:space="preserve"> Не може да бъде член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 лице, което е осъждано за престъпление от общ характер, което е съпруг или роднина по права, по съребрена линия или по сватовство до трета степен включително</w:t>
      </w:r>
      <w:r>
        <w:rPr>
          <w:rFonts w:cs="Times New Roman" w:ascii="HebarU" w:hAnsi="HebarU"/>
          <w:sz w:val="24"/>
          <w:szCs w:val="24"/>
          <w:lang w:val="bg-BG" w:eastAsia="en-US" w:bidi="ar-SA"/>
        </w:rPr>
        <w:t>,</w:t>
      </w:r>
      <w:r>
        <w:rPr>
          <w:rFonts w:cs="Times New Roman" w:ascii="HebarU Cyr" w:hAnsi="HebarU Cyr"/>
          <w:sz w:val="24"/>
          <w:szCs w:val="24"/>
          <w:lang w:val="af-ZA" w:eastAsia="en-US" w:bidi="ar-SA"/>
        </w:rPr>
        <w:t xml:space="preserve"> с друг член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(5)</w:t>
      </w:r>
      <w:r>
        <w:rPr>
          <w:rFonts w:cs="Times New Roman" w:ascii="HebarU Cyr" w:hAnsi="HebarU Cyr"/>
          <w:sz w:val="24"/>
          <w:szCs w:val="24"/>
          <w:lang w:val="af-ZA" w:eastAsia="en-US" w:bidi="ar-SA"/>
        </w:rPr>
        <w:t xml:space="preserve"> Членовете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 избират помежду си председател</w:t>
      </w:r>
      <w:r>
        <w:rPr>
          <w:rFonts w:cs="Times New Roman" w:ascii="HebarU Cyr" w:hAnsi="HebarU Cyr"/>
          <w:sz w:val="24"/>
          <w:szCs w:val="24"/>
          <w:lang w:val="bg-BG" w:eastAsia="en-US" w:bidi="ar-SA"/>
        </w:rPr>
        <w:t>. Д</w:t>
      </w:r>
      <w:r>
        <w:rPr>
          <w:rFonts w:cs="Times New Roman" w:ascii="HebarU Cyr" w:hAnsi="HebarU Cyr"/>
          <w:sz w:val="24"/>
          <w:szCs w:val="24"/>
          <w:lang w:val="af-ZA" w:eastAsia="en-US" w:bidi="ar-SA"/>
        </w:rPr>
        <w:t>иректорът на Предприятието</w:t>
      </w:r>
      <w:r>
        <w:rPr>
          <w:rFonts w:cs="Times New Roman" w:ascii="HebarU Cyr" w:hAnsi="HebarU Cyr"/>
          <w:sz w:val="24"/>
          <w:szCs w:val="24"/>
          <w:lang w:val="bg-BG" w:eastAsia="en-US" w:bidi="ar-SA"/>
        </w:rPr>
        <w:t xml:space="preserve"> не може да бъде избиран за председател на Управителния съвет</w:t>
      </w:r>
      <w:r>
        <w:rPr>
          <w:rFonts w:cs="Times New Roman" w:ascii="HebarU" w:hAnsi="HebarU"/>
          <w:sz w:val="24"/>
          <w:szCs w:val="24"/>
          <w:lang w:val="af-ZA" w:eastAsia="en-US" w:bidi="ar-SA"/>
        </w:rPr>
        <w:t>.</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(6)</w:t>
      </w:r>
      <w:r>
        <w:rPr>
          <w:rFonts w:cs="Times New Roman" w:ascii="HebarU Cyr" w:hAnsi="HebarU Cyr"/>
          <w:sz w:val="24"/>
          <w:szCs w:val="24"/>
          <w:lang w:val="af-ZA" w:eastAsia="en-US" w:bidi="ar-SA"/>
        </w:rPr>
        <w:t xml:space="preserve"> Управителният съвет заседава най-малко веднъж на два месеца. Заседанията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 xml:space="preserve">правителния съвет се организират и ръководят от председателя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w:t>
      </w:r>
      <w:r>
        <w:rPr>
          <w:rFonts w:cs="Times New Roman" w:ascii="HebarU" w:hAnsi="HebarU"/>
          <w:sz w:val="24"/>
          <w:szCs w:val="24"/>
          <w:lang w:val="af-ZA" w:eastAsia="en-US" w:bidi="ar-SA"/>
        </w:rPr>
        <w:t>.</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(7)</w:t>
      </w:r>
      <w:r>
        <w:rPr>
          <w:rFonts w:cs="Times New Roman" w:ascii="HebarU Cyr" w:hAnsi="HebarU Cyr"/>
          <w:sz w:val="24"/>
          <w:szCs w:val="24"/>
          <w:lang w:val="af-ZA" w:eastAsia="en-US" w:bidi="ar-SA"/>
        </w:rPr>
        <w:t xml:space="preserve"> Заседанието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 е редовно, ако на него присъстват повече от половината от всички членове.</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(8)</w:t>
      </w:r>
      <w:r>
        <w:rPr>
          <w:rFonts w:cs="Times New Roman" w:ascii="HebarU Cyr" w:hAnsi="HebarU Cyr"/>
          <w:sz w:val="24"/>
          <w:szCs w:val="24"/>
          <w:lang w:val="af-ZA" w:eastAsia="en-US" w:bidi="ar-SA"/>
        </w:rPr>
        <w:t xml:space="preserve"> Решенията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 се приемат с явно гласуване и с мнозинство най-малко от трима от присъстващите членове. Управителният съвет може да взема решения и неприсъствено, ако всички членове са заявили писмено съгласието си за решението.</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(9)</w:t>
      </w:r>
      <w:r>
        <w:rPr>
          <w:rFonts w:cs="Times New Roman" w:ascii="HebarU Cyr" w:hAnsi="HebarU Cyr"/>
          <w:sz w:val="24"/>
          <w:szCs w:val="24"/>
          <w:lang w:val="af-ZA" w:eastAsia="en-US" w:bidi="ar-SA"/>
        </w:rPr>
        <w:t xml:space="preserve"> За заседанията на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 се водят протоколи, които се подписват от всички присъстващи членове.</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9.</w:t>
      </w:r>
      <w:r>
        <w:rPr>
          <w:rFonts w:cs="Times New Roman" w:ascii="HebarU Cyr" w:hAnsi="HebarU Cyr"/>
          <w:sz w:val="24"/>
          <w:szCs w:val="24"/>
          <w:lang w:val="af-ZA" w:eastAsia="en-US" w:bidi="ar-SA"/>
        </w:rPr>
        <w:t xml:space="preserve"> Управителният съвет:</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1. приема проект на годишен финансов план на Предприятието и го предлага на министъра на земеделието, храните и горите за утвърждаване;</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 xml:space="preserve">2. взема решения за създаване и за закриване на териториални поделения на Предприятието и за определяне на техния район на дейност и седалище и ги предлага на министъра на земеделието, храните и горите за одобряване; </w:t>
      </w:r>
    </w:p>
    <w:p>
      <w:pPr>
        <w:pStyle w:val="Normal"/>
        <w:bidi w:val="0"/>
        <w:spacing w:lineRule="auto" w:line="276" w:before="0" w:after="120"/>
        <w:ind w:left="0" w:right="0" w:firstLine="1100"/>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lineRule="auto" w:line="276" w:before="0" w:after="120"/>
        <w:ind w:left="0" w:right="0" w:firstLine="1100"/>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lineRule="auto" w:line="276" w:before="120" w:after="120"/>
        <w:ind w:left="0" w:right="0" w:firstLine="1100"/>
        <w:jc w:val="both"/>
        <w:rPr>
          <w:lang w:val="af-ZA"/>
        </w:rPr>
      </w:pPr>
      <w:r>
        <w:rPr>
          <w:rFonts w:cs="Times New Roman" w:ascii="HebarU Cyr" w:hAnsi="HebarU Cyr"/>
          <w:sz w:val="24"/>
          <w:szCs w:val="24"/>
          <w:lang w:val="af-ZA" w:eastAsia="en-US" w:bidi="ar-SA"/>
        </w:rPr>
        <w:t xml:space="preserve">3. взема решения за закупуване, разпореждане, бракуване или ликвидация на дълготрайни материални активи с балансова стойност до </w:t>
      </w:r>
      <w:r>
        <w:rPr/>
        <w:br/>
      </w:r>
      <w:r>
        <w:rPr>
          <w:rFonts w:cs="Times New Roman" w:ascii="HebarU Cyr" w:hAnsi="HebarU Cyr"/>
          <w:sz w:val="24"/>
          <w:szCs w:val="24"/>
          <w:lang w:val="af-ZA" w:eastAsia="en-US" w:bidi="ar-SA"/>
        </w:rPr>
        <w:t>30 000 лв. и предлага на министъра на земеделието, храните и горите да вземе решение за такива с балансова стойност над 30 000 лв.;</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 xml:space="preserve">4. приема годишен доклад за дейността на Предприятието и годишен финансов отчет и ги предлага на министъра на земеделието, храните и горите за одобряване; </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5. изпълнява и други функции, свързани с управлението на Предприятието, в съответствие с действащите нормативни актове.</w:t>
      </w:r>
    </w:p>
    <w:p>
      <w:pPr>
        <w:pStyle w:val="Normal"/>
        <w:bidi w:val="0"/>
        <w:spacing w:lineRule="auto" w:line="276" w:before="120" w:after="120"/>
        <w:ind w:left="0" w:right="0" w:firstLine="1100"/>
        <w:jc w:val="both"/>
        <w:rPr>
          <w:lang w:val="af-ZA"/>
        </w:rPr>
      </w:pPr>
      <w:r>
        <w:rPr>
          <w:rFonts w:cs="Times New Roman" w:ascii="HebarU Cyr" w:hAnsi="HebarU Cyr"/>
          <w:b/>
          <w:sz w:val="24"/>
          <w:szCs w:val="24"/>
          <w:lang w:val="af-ZA" w:eastAsia="en-US" w:bidi="ar-SA"/>
        </w:rPr>
        <w:t>Чл. 10.</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Директорът на Предприятието се назначава от министъра на земеделието, храните и горите.</w:t>
      </w:r>
    </w:p>
    <w:p>
      <w:pPr>
        <w:pStyle w:val="Normal"/>
        <w:bidi w:val="0"/>
        <w:spacing w:lineRule="auto" w:line="276" w:before="12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Директорът на Предприятието:</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1. представлява Предприятието пред държавните органи, съдилищата и пред трети лица в страната и в чужбина;</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2. организира, ръководи и контролира цялостната дейност на Предприятието;</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3. сключва договори за дейностите, извършвани от Предприятието;</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4. сключва и прекратява трудовите правоотношения с работниците и служителите в Предприятието;</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5. уведомява земеделските стопани за размера на дължимата такса;</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 xml:space="preserve">6. отчита своята дейност пред </w:t>
      </w:r>
      <w:r>
        <w:rPr>
          <w:rFonts w:cs="Times New Roman" w:ascii="HebarU Cyr" w:hAnsi="HebarU Cyr"/>
          <w:caps/>
          <w:sz w:val="24"/>
          <w:szCs w:val="24"/>
          <w:lang w:val="af-ZA" w:eastAsia="en-US" w:bidi="ar-SA"/>
        </w:rPr>
        <w:t>у</w:t>
      </w:r>
      <w:r>
        <w:rPr>
          <w:rFonts w:cs="Times New Roman" w:ascii="HebarU Cyr" w:hAnsi="HebarU Cyr"/>
          <w:sz w:val="24"/>
          <w:szCs w:val="24"/>
          <w:lang w:val="af-ZA" w:eastAsia="en-US" w:bidi="ar-SA"/>
        </w:rPr>
        <w:t>правителния съвет;</w:t>
      </w:r>
    </w:p>
    <w:p>
      <w:pPr>
        <w:pStyle w:val="Normal"/>
        <w:bidi w:val="0"/>
        <w:spacing w:lineRule="auto" w:line="276" w:before="120" w:after="120"/>
        <w:ind w:left="0" w:right="0" w:firstLine="1100"/>
        <w:jc w:val="both"/>
        <w:rPr/>
      </w:pPr>
      <w:r>
        <w:rPr>
          <w:rFonts w:cs="Times New Roman" w:ascii="HebarU Cyr" w:hAnsi="HebarU Cyr"/>
          <w:sz w:val="24"/>
          <w:szCs w:val="24"/>
          <w:lang w:val="af-ZA" w:eastAsia="en-US" w:bidi="ar-SA"/>
        </w:rPr>
        <w:t>7. утвърждава 3-годишен стратегически план и годишен план за дейността на одитното звено в Предприятието.</w:t>
      </w:r>
    </w:p>
    <w:p>
      <w:pPr>
        <w:pStyle w:val="Normal"/>
        <w:bidi w:val="0"/>
        <w:spacing w:lineRule="auto" w:line="276" w:before="0" w:after="120"/>
        <w:ind w:left="0" w:right="0" w:firstLine="1100"/>
        <w:jc w:val="center"/>
        <w:rPr>
          <w:rFonts w:ascii="HebarU" w:hAnsi="HebarU" w:cs="Times New Roman"/>
          <w:b/>
          <w:b/>
          <w:sz w:val="24"/>
          <w:szCs w:val="24"/>
          <w:lang w:val="bg-BG" w:eastAsia="en-US" w:bidi="ar-SA"/>
        </w:rPr>
      </w:pPr>
      <w:r>
        <w:rPr>
          <w:rFonts w:cs="Times New Roman" w:ascii="HebarU" w:hAnsi="HebarU"/>
          <w:b/>
          <w:sz w:val="24"/>
          <w:szCs w:val="24"/>
          <w:lang w:val="bg-BG" w:eastAsia="en-US" w:bidi="ar-SA"/>
        </w:rPr>
      </w:r>
    </w:p>
    <w:p>
      <w:pPr>
        <w:pStyle w:val="Normal"/>
        <w:bidi w:val="0"/>
        <w:spacing w:lineRule="auto" w:line="276" w:before="0" w:after="120"/>
        <w:ind w:left="0" w:right="0" w:firstLine="1100"/>
        <w:jc w:val="center"/>
        <w:rPr>
          <w:rFonts w:ascii="HebarU" w:hAnsi="HebarU" w:cs="Times New Roman"/>
          <w:b/>
          <w:b/>
          <w:sz w:val="24"/>
          <w:szCs w:val="24"/>
          <w:lang w:val="bg-BG" w:eastAsia="en-US" w:bidi="ar-SA"/>
        </w:rPr>
      </w:pPr>
      <w:r>
        <w:rPr>
          <w:rFonts w:cs="Times New Roman" w:ascii="HebarU" w:hAnsi="HebarU"/>
          <w:b/>
          <w:sz w:val="24"/>
          <w:szCs w:val="24"/>
          <w:lang w:val="bg-BG" w:eastAsia="en-US" w:bidi="ar-SA"/>
        </w:rPr>
      </w:r>
    </w:p>
    <w:p>
      <w:pPr>
        <w:pStyle w:val="Normal"/>
        <w:bidi w:val="0"/>
        <w:ind w:left="0" w:right="0" w:hanging="0"/>
        <w:jc w:val="center"/>
        <w:rPr>
          <w:lang w:val="af-ZA"/>
        </w:rPr>
      </w:pPr>
      <w:r>
        <w:rPr>
          <w:rFonts w:cs="Times New Roman" w:ascii="HebarU Cyr" w:hAnsi="HebarU Cyr"/>
          <w:b/>
          <w:sz w:val="24"/>
          <w:szCs w:val="24"/>
          <w:lang w:val="af-ZA" w:eastAsia="en-US" w:bidi="ar-SA"/>
        </w:rPr>
        <w:t>Глава трета</w:t>
      </w:r>
    </w:p>
    <w:p>
      <w:pPr>
        <w:pStyle w:val="Normal"/>
        <w:bidi w:val="0"/>
        <w:ind w:left="0" w:right="0" w:hanging="0"/>
        <w:jc w:val="center"/>
        <w:rPr>
          <w:lang w:val="af-ZA"/>
        </w:rPr>
      </w:pPr>
      <w:r>
        <w:rPr>
          <w:rFonts w:cs="Times New Roman" w:ascii="HebarU Cyr" w:hAnsi="HebarU Cyr"/>
          <w:b/>
          <w:sz w:val="24"/>
          <w:szCs w:val="24"/>
          <w:lang w:val="af-ZA" w:eastAsia="en-US" w:bidi="ar-SA"/>
        </w:rPr>
        <w:t>Приходи и разходи на Предприятието</w:t>
      </w:r>
    </w:p>
    <w:p>
      <w:pPr>
        <w:pStyle w:val="Normal"/>
        <w:bidi w:val="0"/>
        <w:ind w:left="0" w:right="0" w:hanging="0"/>
        <w:jc w:val="center"/>
        <w:rPr>
          <w:lang w:val="af-ZA"/>
        </w:rPr>
      </w:pPr>
      <w:r>
        <w:rPr>
          <w:rFonts w:cs="Times New Roman" w:ascii="HebarU Cyr" w:hAnsi="HebarU Cyr"/>
          <w:b/>
          <w:sz w:val="24"/>
          <w:szCs w:val="24"/>
          <w:lang w:val="af-ZA" w:eastAsia="en-US" w:bidi="ar-SA"/>
        </w:rPr>
        <w:t>Раздел I</w:t>
      </w:r>
    </w:p>
    <w:p>
      <w:pPr>
        <w:pStyle w:val="Normal"/>
        <w:bidi w:val="0"/>
        <w:ind w:left="0" w:right="0" w:hanging="0"/>
        <w:jc w:val="center"/>
        <w:rPr>
          <w:lang w:val="af-ZA"/>
        </w:rPr>
      </w:pPr>
      <w:r>
        <w:rPr>
          <w:rFonts w:cs="Times New Roman" w:ascii="HebarU Cyr" w:hAnsi="HebarU Cyr"/>
          <w:b/>
          <w:sz w:val="24"/>
          <w:szCs w:val="24"/>
          <w:lang w:val="af-ZA" w:eastAsia="en-US" w:bidi="ar-SA"/>
        </w:rPr>
        <w:t>Средства от Държавния бюджет</w:t>
      </w:r>
    </w:p>
    <w:p>
      <w:pPr>
        <w:pStyle w:val="Normal"/>
        <w:bidi w:val="0"/>
        <w:ind w:left="0" w:right="0" w:hanging="0"/>
        <w:jc w:val="center"/>
        <w:rPr>
          <w:rFonts w:ascii="HebarU" w:hAnsi="HebarU" w:cs="Times New Roman"/>
          <w:b/>
          <w:b/>
          <w:sz w:val="24"/>
          <w:szCs w:val="24"/>
          <w:lang w:val="af-ZA" w:eastAsia="en-US" w:bidi="ar-SA"/>
        </w:rPr>
      </w:pPr>
      <w:r>
        <w:rPr>
          <w:rFonts w:cs="Times New Roman" w:ascii="HebarU" w:hAnsi="HebarU"/>
          <w:b/>
          <w:sz w:val="24"/>
          <w:szCs w:val="24"/>
          <w:lang w:val="af-ZA" w:eastAsia="en-US" w:bidi="ar-SA"/>
        </w:rPr>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11.</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Предприятието съставя, изпълнява и отчита бюджет като част от консолидираната фискална програма по чл. 13, ал. 4 от Закона за публичните финанси.</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Бюджетните взаимоотношения на </w:t>
      </w:r>
      <w:r>
        <w:rPr>
          <w:rFonts w:cs="Times New Roman" w:ascii="HebarU Cyr" w:hAnsi="HebarU Cyr"/>
          <w:caps/>
          <w:sz w:val="24"/>
          <w:szCs w:val="24"/>
          <w:lang w:val="af-ZA" w:eastAsia="en-US" w:bidi="ar-SA"/>
        </w:rPr>
        <w:t>п</w:t>
      </w:r>
      <w:r>
        <w:rPr>
          <w:rFonts w:cs="Times New Roman" w:ascii="HebarU Cyr" w:hAnsi="HebarU Cyr"/>
          <w:sz w:val="24"/>
          <w:szCs w:val="24"/>
          <w:lang w:val="af-ZA" w:eastAsia="en-US" w:bidi="ar-SA"/>
        </w:rPr>
        <w:t>редприятието с държавния бюджет се утвърждават със Закона за държавния бюджет за съответната година и се включват в бюджета на Министерството на земеделието, храните и горите.</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Управителният съвет приема проект на годишен финансов план на Предприятието, който се утвърждава от министъра на земеделието, храните и горите.</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(4)</w:t>
      </w:r>
      <w:r>
        <w:rPr>
          <w:rFonts w:cs="Times New Roman" w:ascii="HebarU Cyr" w:hAnsi="HebarU Cyr"/>
          <w:sz w:val="24"/>
          <w:szCs w:val="24"/>
          <w:lang w:val="af-ZA" w:eastAsia="en-US" w:bidi="ar-SA"/>
        </w:rPr>
        <w:t xml:space="preserve"> Министерството на земеделието, храните и горите предоставя на Предприятието утвърдените средства за осъществяване на текущата дейност за съответната година чрез трансфер.</w:t>
      </w:r>
    </w:p>
    <w:p>
      <w:pPr>
        <w:pStyle w:val="Normal"/>
        <w:bidi w:val="0"/>
        <w:spacing w:lineRule="auto" w:line="276" w:before="0" w:after="120"/>
        <w:ind w:left="0" w:right="0" w:firstLine="1100"/>
        <w:jc w:val="center"/>
        <w:rPr>
          <w:rFonts w:ascii="HebarU" w:hAnsi="HebarU" w:cs="Times New Roman"/>
          <w:b/>
          <w:b/>
          <w:sz w:val="24"/>
          <w:szCs w:val="24"/>
          <w:lang w:val="af-ZA" w:eastAsia="en-US" w:bidi="ar-SA"/>
        </w:rPr>
      </w:pPr>
      <w:r>
        <w:rPr>
          <w:rFonts w:cs="Times New Roman" w:ascii="HebarU" w:hAnsi="HebarU"/>
          <w:b/>
          <w:sz w:val="24"/>
          <w:szCs w:val="24"/>
          <w:lang w:val="af-ZA" w:eastAsia="en-US" w:bidi="ar-SA"/>
        </w:rPr>
      </w:r>
    </w:p>
    <w:p>
      <w:pPr>
        <w:pStyle w:val="Normal"/>
        <w:bidi w:val="0"/>
        <w:spacing w:lineRule="auto" w:line="276" w:before="0" w:after="120"/>
        <w:ind w:left="0" w:right="0" w:hanging="0"/>
        <w:jc w:val="center"/>
        <w:rPr>
          <w:lang w:val="af-ZA"/>
        </w:rPr>
      </w:pPr>
      <w:r>
        <w:rPr>
          <w:rFonts w:cs="Times New Roman" w:ascii="HebarU Cyr" w:hAnsi="HebarU Cyr"/>
          <w:b/>
          <w:sz w:val="24"/>
          <w:szCs w:val="24"/>
          <w:lang w:val="af-ZA" w:eastAsia="en-US" w:bidi="ar-SA"/>
        </w:rPr>
        <w:t>Раздел II</w:t>
      </w:r>
    </w:p>
    <w:p>
      <w:pPr>
        <w:pStyle w:val="Normal"/>
        <w:bidi w:val="0"/>
        <w:spacing w:lineRule="auto" w:line="276" w:before="0" w:after="120"/>
        <w:ind w:left="0" w:right="0" w:hanging="0"/>
        <w:jc w:val="center"/>
        <w:rPr>
          <w:lang w:val="af-ZA"/>
        </w:rPr>
      </w:pPr>
      <w:r>
        <w:rPr>
          <w:rFonts w:cs="Times New Roman" w:ascii="HebarU Cyr" w:hAnsi="HebarU Cyr"/>
          <w:b/>
          <w:sz w:val="24"/>
          <w:szCs w:val="24"/>
          <w:lang w:val="af-ZA" w:eastAsia="en-US" w:bidi="ar-SA"/>
        </w:rPr>
        <w:t>Такса</w:t>
      </w:r>
      <w:r>
        <w:rPr>
          <w:rFonts w:cs="Times New Roman" w:ascii="HebarU" w:hAnsi="HebarU"/>
          <w:sz w:val="24"/>
          <w:szCs w:val="24"/>
          <w:lang w:val="af-ZA" w:eastAsia="en-US" w:bidi="ar-SA"/>
        </w:rPr>
        <w:t xml:space="preserve"> </w:t>
      </w:r>
      <w:r>
        <w:rPr>
          <w:rFonts w:cs="Times New Roman" w:ascii="HebarU Cyr" w:hAnsi="HebarU Cyr"/>
          <w:b/>
          <w:sz w:val="24"/>
          <w:szCs w:val="24"/>
          <w:lang w:val="af-ZA" w:eastAsia="en-US" w:bidi="ar-SA"/>
        </w:rPr>
        <w:t>за превенция от неблагоприятни климатични събития в земеделието</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12.</w:t>
      </w:r>
      <w:r>
        <w:rPr>
          <w:rFonts w:cs="Times New Roman" w:ascii="HebarU Cyr" w:hAnsi="HebarU Cyr"/>
          <w:sz w:val="24"/>
          <w:szCs w:val="24"/>
          <w:lang w:val="af-ZA" w:eastAsia="en-US" w:bidi="ar-SA"/>
        </w:rPr>
        <w:t xml:space="preserve"> Земеделските стопани заплащат ежегодно такса за превенция от неблагоприятни климатични събития в земеделието за предходната стопанска година.</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13.</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Таксата се изчислява на декар за допустимите за подпомагане обработваеми земи и трайни насаждения, заявени по Схемата за единно плащане на площ по чл. 38а, ал. 1, т. 1 от Закона за подпомагане на земеделските производители за предходната стопанска година.</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Такса не се заплаща за допустими за подпомагане, заявени по Схемата за единно плащане на площ, пасища, мери, ливади или друг вид постоянно затревени площи.</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Таксата е годишна и е в размер на 0,75 л</w:t>
      </w:r>
      <w:r>
        <w:rPr>
          <w:rFonts w:cs="Times New Roman" w:ascii="HebarU Cyr" w:hAnsi="HebarU Cyr"/>
          <w:sz w:val="24"/>
          <w:szCs w:val="24"/>
          <w:lang w:val="bg-BG" w:eastAsia="en-US" w:bidi="ar-SA"/>
        </w:rPr>
        <w:t>в.</w:t>
      </w:r>
      <w:r>
        <w:rPr>
          <w:rFonts w:cs="Times New Roman" w:ascii="HebarU Cyr" w:hAnsi="HebarU Cyr"/>
          <w:sz w:val="24"/>
          <w:szCs w:val="24"/>
          <w:lang w:val="af-ZA" w:eastAsia="en-US" w:bidi="ar-SA"/>
        </w:rPr>
        <w:t xml:space="preserve"> на декар. </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14.</w:t>
      </w:r>
      <w:r>
        <w:rPr>
          <w:rFonts w:cs="Times New Roman" w:ascii="HebarU Cyr" w:hAnsi="HebarU Cyr"/>
          <w:sz w:val="24"/>
          <w:szCs w:val="24"/>
          <w:lang w:val="af-ZA" w:eastAsia="en-US" w:bidi="ar-SA"/>
        </w:rPr>
        <w:t xml:space="preserve"> Земеделските стопани заплащат таксата в срок до 30 октомври по сметка на Предприятието.</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15.</w:t>
      </w:r>
      <w:r>
        <w:rPr>
          <w:rFonts w:cs="Times New Roman" w:ascii="HebarU Cyr" w:hAnsi="HebarU Cyr"/>
          <w:sz w:val="24"/>
          <w:szCs w:val="24"/>
          <w:lang w:val="af-ZA" w:eastAsia="en-US" w:bidi="ar-SA"/>
        </w:rPr>
        <w:t xml:space="preserve"> Държавен фонд „Земеделие“ ежегодно в срок до 30 юни предоставя на Предприятието данни по земеделски стопани за допустимите за подпомагане обработваеми земи и трайни насаждения, заявени по Схемата за единно плащане на площ</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 xml:space="preserve">за предходната година, по образец съгласно </w:t>
      </w:r>
      <w:r>
        <w:rPr>
          <w:rFonts w:cs="Times New Roman" w:ascii="HebarU Cyr" w:hAnsi="HebarU Cyr"/>
          <w:sz w:val="24"/>
          <w:szCs w:val="24"/>
          <w:lang w:val="bg-BG" w:eastAsia="en-US" w:bidi="ar-SA"/>
        </w:rPr>
        <w:t>п</w:t>
      </w:r>
      <w:r>
        <w:rPr>
          <w:rFonts w:cs="Times New Roman" w:ascii="HebarU Cyr" w:hAnsi="HebarU Cyr"/>
          <w:sz w:val="24"/>
          <w:szCs w:val="24"/>
          <w:lang w:val="af-ZA" w:eastAsia="en-US" w:bidi="ar-SA"/>
        </w:rPr>
        <w:t>риложение № 1.</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16.</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Предприятието определя размера на таксата за всеки земеделски стопанин съгласно данните по чл. 15.</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В срок до 30 август директорът на Предприятието или упълномощено от него лице уведомява  земеделските стопани за размера на таксата. Уведомлението се изготвя по образец съгласно </w:t>
      </w:r>
      <w:r>
        <w:rPr>
          <w:rFonts w:cs="Times New Roman" w:ascii="HebarU Cyr" w:hAnsi="HebarU Cyr"/>
          <w:sz w:val="24"/>
          <w:szCs w:val="24"/>
          <w:lang w:val="bg-BG" w:eastAsia="en-US" w:bidi="ar-SA"/>
        </w:rPr>
        <w:t>п</w:t>
      </w:r>
      <w:r>
        <w:rPr>
          <w:rFonts w:cs="Times New Roman" w:ascii="HebarU Cyr" w:hAnsi="HebarU Cyr"/>
          <w:sz w:val="24"/>
          <w:szCs w:val="24"/>
          <w:lang w:val="af-ZA" w:eastAsia="en-US" w:bidi="ar-SA"/>
        </w:rPr>
        <w:t>риложение № 2.</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17.</w:t>
      </w:r>
      <w:r>
        <w:rPr>
          <w:rFonts w:cs="Times New Roman" w:ascii="HebarU Cyr" w:hAnsi="HebarU Cyr"/>
          <w:sz w:val="24"/>
          <w:szCs w:val="24"/>
          <w:lang w:val="af-ZA" w:eastAsia="en-US" w:bidi="ar-SA"/>
        </w:rPr>
        <w:t xml:space="preserve"> Държавен фонд „Земеделие“ може по молба на заинтересовано лице, подадена в 14-дневен срок от получаване на уведомлението по чл. 16, ал. 2, или по своя инициатива да поправи очевидна фактическа грешка в предоставените на Предприятието данни по чл. 15.</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18. (1</w:t>
      </w:r>
      <w:r>
        <w:rPr>
          <w:rFonts w:cs="Times New Roman" w:ascii="HebarU" w:hAnsi="HebarU"/>
          <w:b/>
          <w:sz w:val="24"/>
          <w:szCs w:val="24"/>
          <w:lang w:val="af-ZA" w:eastAsia="en-US" w:bidi="ar-SA"/>
        </w:rPr>
        <w:t>)</w:t>
      </w:r>
      <w:r>
        <w:rPr>
          <w:rFonts w:cs="Times New Roman" w:ascii="HebarU Cyr" w:hAnsi="HebarU Cyr"/>
          <w:sz w:val="24"/>
          <w:szCs w:val="24"/>
          <w:lang w:val="af-ZA" w:eastAsia="en-US" w:bidi="ar-SA"/>
        </w:rPr>
        <w:t xml:space="preserve"> Таксата се изчислява с точност до цял лев. Когато числото след десетичния знак е по-малко или равно на 50, размерът на таксата се закръглява към всеки пълен лев, а когато е по-голямо от 50</w:t>
      </w:r>
      <w:r>
        <w:rPr>
          <w:rFonts w:cs="Times New Roman" w:ascii="HebarU" w:hAnsi="HebarU"/>
          <w:sz w:val="24"/>
          <w:szCs w:val="24"/>
          <w:lang w:val="bg-BG" w:eastAsia="en-US" w:bidi="ar-SA"/>
        </w:rPr>
        <w:t>,</w:t>
      </w:r>
      <w:r>
        <w:rPr>
          <w:rFonts w:cs="Times New Roman" w:ascii="HebarU Cyr" w:hAnsi="HebarU Cyr"/>
          <w:sz w:val="24"/>
          <w:szCs w:val="24"/>
          <w:lang w:val="af-ZA" w:eastAsia="en-US" w:bidi="ar-SA"/>
        </w:rPr>
        <w:t xml:space="preserve"> се закръглява с един лев нагоре.</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Допустимата за подпомагане площ – обработваеми земи и трайни насаждения, заявени по Схемата за единно плащане на площ по </w:t>
      </w:r>
      <w:r>
        <w:rPr/>
        <w:br/>
      </w:r>
      <w:r>
        <w:rPr>
          <w:rFonts w:cs="Times New Roman" w:ascii="HebarU Cyr" w:hAnsi="HebarU Cyr"/>
          <w:sz w:val="24"/>
          <w:szCs w:val="24"/>
          <w:lang w:val="af-ZA" w:eastAsia="en-US" w:bidi="ar-SA"/>
        </w:rPr>
        <w:t>чл. 38а, ал. 1, т. 1 от Закона за подпомагане на земеделските производители за предходната година</w:t>
      </w:r>
      <w:r>
        <w:rPr>
          <w:rFonts w:cs="Times New Roman" w:ascii="HebarU" w:hAnsi="HebarU"/>
          <w:sz w:val="24"/>
          <w:szCs w:val="24"/>
          <w:lang w:val="bg-BG" w:eastAsia="en-US" w:bidi="ar-SA"/>
        </w:rPr>
        <w:t>,</w:t>
      </w:r>
      <w:r>
        <w:rPr>
          <w:rFonts w:cs="Times New Roman" w:ascii="HebarU Cyr" w:hAnsi="HebarU Cyr"/>
          <w:sz w:val="24"/>
          <w:szCs w:val="24"/>
          <w:lang w:val="af-ZA" w:eastAsia="en-US" w:bidi="ar-SA"/>
        </w:rPr>
        <w:t xml:space="preserve"> се определя с точност 1 д</w:t>
      </w:r>
      <w:r>
        <w:rPr>
          <w:rFonts w:cs="Times New Roman" w:ascii="HebarU Cyr" w:hAnsi="HebarU Cyr"/>
          <w:sz w:val="24"/>
          <w:szCs w:val="24"/>
          <w:lang w:val="bg-BG" w:eastAsia="en-US" w:bidi="ar-SA"/>
        </w:rPr>
        <w:t>екар</w:t>
      </w:r>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Когато числото след десетичния знак е по-малко или равно на 50, се закръглява към всеки пълен декар, а когато е по-голямо от 50</w:t>
      </w:r>
      <w:r>
        <w:rPr>
          <w:rFonts w:cs="Times New Roman" w:ascii="HebarU" w:hAnsi="HebarU"/>
          <w:sz w:val="24"/>
          <w:szCs w:val="24"/>
          <w:lang w:val="bg-BG" w:eastAsia="en-US" w:bidi="ar-SA"/>
        </w:rPr>
        <w:t>,</w:t>
      </w:r>
      <w:r>
        <w:rPr>
          <w:rFonts w:cs="Times New Roman" w:ascii="HebarU Cyr" w:hAnsi="HebarU Cyr"/>
          <w:sz w:val="24"/>
          <w:szCs w:val="24"/>
          <w:lang w:val="af-ZA" w:eastAsia="en-US" w:bidi="ar-SA"/>
        </w:rPr>
        <w:t xml:space="preserve"> се закръглява с един декар нагоре.</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19.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Уведомлението по чл. 16, ал. 2 има статут на акт за установяване на частно държавно вземане. </w:t>
      </w:r>
    </w:p>
    <w:p>
      <w:pPr>
        <w:pStyle w:val="Normal"/>
        <w:bidi w:val="0"/>
        <w:spacing w:lineRule="auto" w:line="276" w:before="0" w:after="120"/>
        <w:ind w:left="0" w:right="0" w:firstLine="1100"/>
        <w:jc w:val="both"/>
        <w:rPr>
          <w:rFonts w:ascii="HebarU" w:hAnsi="HebarU" w:cs="Times New Roman"/>
          <w:b/>
          <w:b/>
          <w:sz w:val="24"/>
          <w:szCs w:val="24"/>
          <w:lang w:val="bg-BG" w:eastAsia="en-US" w:bidi="ar-SA"/>
        </w:rPr>
      </w:pPr>
      <w:r>
        <w:rPr>
          <w:rFonts w:cs="Times New Roman" w:ascii="HebarU" w:hAnsi="HebarU"/>
          <w:b/>
          <w:sz w:val="24"/>
          <w:szCs w:val="24"/>
          <w:lang w:val="bg-BG" w:eastAsia="en-US" w:bidi="ar-SA"/>
        </w:rPr>
      </w:r>
    </w:p>
    <w:p>
      <w:pPr>
        <w:pStyle w:val="Normal"/>
        <w:bidi w:val="0"/>
        <w:spacing w:lineRule="auto" w:line="276" w:before="0" w:after="120"/>
        <w:ind w:left="0" w:right="0" w:firstLine="1100"/>
        <w:jc w:val="both"/>
        <w:rPr>
          <w:rFonts w:ascii="HebarU" w:hAnsi="HebarU" w:cs="Times New Roman"/>
          <w:b/>
          <w:b/>
          <w:sz w:val="24"/>
          <w:szCs w:val="24"/>
          <w:lang w:val="en-US" w:eastAsia="en-US" w:bidi="ar-SA"/>
        </w:rPr>
      </w:pPr>
      <w:r>
        <w:rPr>
          <w:rFonts w:cs="Times New Roman" w:ascii="HebarU" w:hAnsi="HebarU"/>
          <w:b/>
          <w:sz w:val="24"/>
          <w:szCs w:val="24"/>
          <w:lang w:val="en-US" w:eastAsia="en-US" w:bidi="ar-SA"/>
        </w:rPr>
      </w:r>
    </w:p>
    <w:p>
      <w:pPr>
        <w:pStyle w:val="Normal"/>
        <w:bidi w:val="0"/>
        <w:spacing w:lineRule="auto" w:line="276" w:before="0" w:after="120"/>
        <w:ind w:left="0" w:right="0" w:firstLine="1100"/>
        <w:jc w:val="both"/>
        <w:rPr>
          <w:rFonts w:ascii="HebarU" w:hAnsi="HebarU" w:cs="Times New Roman"/>
          <w:b/>
          <w:b/>
          <w:sz w:val="24"/>
          <w:szCs w:val="24"/>
          <w:lang w:val="en-US" w:eastAsia="en-US" w:bidi="ar-SA"/>
        </w:rPr>
      </w:pPr>
      <w:r>
        <w:rPr>
          <w:rFonts w:cs="Times New Roman" w:ascii="HebarU" w:hAnsi="HebarU"/>
          <w:b/>
          <w:sz w:val="24"/>
          <w:szCs w:val="24"/>
          <w:lang w:val="en-US" w:eastAsia="en-US" w:bidi="ar-SA"/>
        </w:rPr>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Уведомлението по чл. 16, ал. 2 се съобщава и може да се обжалва по реда на Административнопроцесуалния кодекс. Обжалването на уведомлението не спира неговото изпълнение.</w:t>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20.</w:t>
      </w:r>
      <w:r>
        <w:rPr>
          <w:rFonts w:cs="Times New Roman" w:ascii="HebarU" w:hAnsi="HebarU"/>
          <w:sz w:val="24"/>
          <w:szCs w:val="24"/>
          <w:lang w:val="af-ZA" w:eastAsia="en-US" w:bidi="ar-SA"/>
        </w:rPr>
        <w:t xml:space="preserve"> </w:t>
      </w:r>
      <w:r>
        <w:rPr>
          <w:rFonts w:cs="Times New Roman" w:ascii="HebarU Cyr" w:hAnsi="HebarU Cyr"/>
          <w:bCs/>
          <w:sz w:val="24"/>
          <w:szCs w:val="24"/>
          <w:lang w:val="af-ZA" w:eastAsia="en-US" w:bidi="ar-SA"/>
        </w:rPr>
        <w:t xml:space="preserve">Събирането на невнесените в срок такси се осъществява по реда на чл. 163, ал. 2 от Данъчно-осигурителния процесуален кодекс. Събраните суми постъпват по сметка, посочена от </w:t>
      </w:r>
      <w:r>
        <w:rPr>
          <w:rFonts w:cs="Times New Roman" w:ascii="HebarU Cyr" w:hAnsi="HebarU Cyr"/>
          <w:bCs/>
          <w:caps/>
          <w:sz w:val="24"/>
          <w:szCs w:val="24"/>
          <w:lang w:val="af-ZA" w:eastAsia="en-US" w:bidi="ar-SA"/>
        </w:rPr>
        <w:t>п</w:t>
      </w:r>
      <w:r>
        <w:rPr>
          <w:rFonts w:cs="Times New Roman" w:ascii="HebarU Cyr" w:hAnsi="HebarU Cyr"/>
          <w:bCs/>
          <w:sz w:val="24"/>
          <w:szCs w:val="24"/>
          <w:lang w:val="af-ZA" w:eastAsia="en-US" w:bidi="ar-SA"/>
        </w:rPr>
        <w:t>редприятието.</w:t>
      </w:r>
    </w:p>
    <w:p>
      <w:pPr>
        <w:pStyle w:val="Normal"/>
        <w:bidi w:val="0"/>
        <w:spacing w:lineRule="auto" w:line="276" w:before="0" w:after="120"/>
        <w:ind w:left="0" w:right="0" w:firstLine="1100"/>
        <w:jc w:val="center"/>
        <w:rPr>
          <w:rFonts w:ascii="HebarU" w:hAnsi="HebarU" w:cs="Times New Roman"/>
          <w:b/>
          <w:b/>
          <w:sz w:val="24"/>
          <w:szCs w:val="24"/>
          <w:lang w:val="af-ZA" w:eastAsia="en-US" w:bidi="ar-SA"/>
        </w:rPr>
      </w:pPr>
      <w:r>
        <w:rPr>
          <w:rFonts w:cs="Times New Roman" w:ascii="HebarU" w:hAnsi="HebarU"/>
          <w:b/>
          <w:sz w:val="24"/>
          <w:szCs w:val="24"/>
          <w:lang w:val="af-ZA" w:eastAsia="en-US" w:bidi="ar-SA"/>
        </w:rPr>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Раздел III</w:t>
      </w:r>
    </w:p>
    <w:p>
      <w:pPr>
        <w:pStyle w:val="Normal"/>
        <w:bidi w:val="0"/>
        <w:spacing w:lineRule="auto" w:line="276"/>
        <w:ind w:left="0" w:right="0" w:hanging="0"/>
        <w:jc w:val="center"/>
        <w:rPr>
          <w:lang w:val="af-ZA"/>
        </w:rPr>
      </w:pPr>
      <w:r>
        <w:rPr>
          <w:rFonts w:cs="Times New Roman" w:ascii="HebarU Cyr" w:hAnsi="HebarU Cyr"/>
          <w:b/>
          <w:sz w:val="24"/>
          <w:szCs w:val="24"/>
          <w:lang w:val="af-ZA" w:eastAsia="en-US" w:bidi="ar-SA"/>
        </w:rPr>
        <w:t>Разходи</w:t>
      </w:r>
    </w:p>
    <w:p>
      <w:pPr>
        <w:pStyle w:val="Normal"/>
        <w:bidi w:val="0"/>
        <w:spacing w:lineRule="auto" w:line="276"/>
        <w:ind w:left="0" w:right="0" w:hanging="0"/>
        <w:jc w:val="center"/>
        <w:rPr>
          <w:rFonts w:ascii="HebarU" w:hAnsi="HebarU" w:cs="Times New Roman"/>
          <w:b/>
          <w:b/>
          <w:sz w:val="24"/>
          <w:szCs w:val="24"/>
          <w:lang w:val="bg-BG" w:eastAsia="en-US" w:bidi="ar-SA"/>
        </w:rPr>
      </w:pPr>
      <w:r>
        <w:rPr>
          <w:rFonts w:cs="Times New Roman" w:ascii="HebarU" w:hAnsi="HebarU"/>
          <w:b/>
          <w:sz w:val="24"/>
          <w:szCs w:val="24"/>
          <w:lang w:val="bg-BG" w:eastAsia="en-US" w:bidi="ar-SA"/>
        </w:rPr>
      </w:r>
    </w:p>
    <w:p>
      <w:pPr>
        <w:pStyle w:val="Normal"/>
        <w:bidi w:val="0"/>
        <w:spacing w:lineRule="auto" w:line="276" w:before="0" w:after="120"/>
        <w:ind w:left="0" w:right="0" w:firstLine="1100"/>
        <w:jc w:val="both"/>
        <w:rPr>
          <w:lang w:val="af-ZA"/>
        </w:rPr>
      </w:pPr>
      <w:r>
        <w:rPr>
          <w:rFonts w:cs="Times New Roman" w:ascii="HebarU Cyr" w:hAnsi="HebarU Cyr"/>
          <w:b/>
          <w:sz w:val="24"/>
          <w:szCs w:val="24"/>
          <w:lang w:val="af-ZA" w:eastAsia="en-US" w:bidi="ar-SA"/>
        </w:rPr>
        <w:t>Чл. 21.</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Предприятието разходва средства за финансово обезпечаване на следните дейности:</w:t>
      </w:r>
    </w:p>
    <w:p>
      <w:pPr>
        <w:pStyle w:val="ListParagraph"/>
        <w:numPr>
          <w:ilvl w:val="0"/>
          <w:numId w:val="1"/>
        </w:numPr>
        <w:tabs>
          <w:tab w:val="left" w:pos="993" w:leader="none"/>
        </w:tabs>
        <w:bidi w:val="0"/>
        <w:spacing w:lineRule="auto" w:line="276" w:before="0" w:after="120"/>
        <w:ind w:left="0" w:right="0" w:firstLine="1100"/>
        <w:contextualSpacing/>
        <w:jc w:val="both"/>
        <w:rPr>
          <w:lang w:val="af-ZA"/>
        </w:rPr>
      </w:pPr>
      <w:r>
        <w:rPr>
          <w:rFonts w:eastAsia="Calibri" w:cs="HebarU Cyr" w:ascii="HebarU Cyr" w:hAnsi="HebarU Cyr"/>
          <w:sz w:val="24"/>
          <w:szCs w:val="24"/>
          <w:lang w:val="af-ZA" w:eastAsia="en-US" w:bidi="ar-SA"/>
        </w:rPr>
        <w:t>издръжка на Предприятието;</w:t>
      </w:r>
    </w:p>
    <w:p>
      <w:pPr>
        <w:pStyle w:val="ListParagraph"/>
        <w:numPr>
          <w:ilvl w:val="0"/>
          <w:numId w:val="1"/>
        </w:numPr>
        <w:tabs>
          <w:tab w:val="left" w:pos="993" w:leader="none"/>
        </w:tabs>
        <w:bidi w:val="0"/>
        <w:spacing w:lineRule="auto" w:line="276" w:before="0" w:after="120"/>
        <w:ind w:left="0" w:right="0" w:firstLine="1100"/>
        <w:contextualSpacing/>
        <w:jc w:val="both"/>
        <w:rPr>
          <w:lang w:val="af-ZA"/>
        </w:rPr>
      </w:pPr>
      <w:r>
        <w:rPr>
          <w:rFonts w:eastAsia="Calibri" w:cs="HebarU Cyr" w:ascii="HebarU Cyr" w:hAnsi="HebarU Cyr"/>
          <w:sz w:val="24"/>
          <w:szCs w:val="24"/>
          <w:lang w:val="af-ZA" w:eastAsia="en-US" w:bidi="ar-SA"/>
        </w:rPr>
        <w:t>осъществяване предмета на дейност на Предприятието;</w:t>
      </w:r>
    </w:p>
    <w:p>
      <w:pPr>
        <w:pStyle w:val="ListParagraph"/>
        <w:numPr>
          <w:ilvl w:val="0"/>
          <w:numId w:val="1"/>
        </w:numPr>
        <w:tabs>
          <w:tab w:val="left" w:pos="993" w:leader="none"/>
        </w:tabs>
        <w:bidi w:val="0"/>
        <w:spacing w:lineRule="auto" w:line="276" w:before="0" w:after="120"/>
        <w:ind w:left="0" w:right="0" w:firstLine="1100"/>
        <w:contextualSpacing/>
        <w:jc w:val="both"/>
        <w:rPr>
          <w:lang w:val="af-ZA"/>
        </w:rPr>
      </w:pPr>
      <w:r>
        <w:rPr>
          <w:rFonts w:eastAsia="Calibri" w:cs="HebarU Cyr" w:ascii="HebarU Cyr" w:hAnsi="HebarU Cyr"/>
          <w:sz w:val="24"/>
          <w:szCs w:val="24"/>
          <w:lang w:val="af-ZA" w:eastAsia="en-US" w:bidi="ar-SA"/>
        </w:rPr>
        <w:t>инвестиции, свързани с предмета на дейност на Предприятието.</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Предприятието извършва извънредни и други разходи, свързани с основния му предмет на дейност.</w:t>
      </w:r>
    </w:p>
    <w:p>
      <w:pPr>
        <w:pStyle w:val="Normal"/>
        <w:bidi w:val="0"/>
        <w:spacing w:lineRule="auto" w:line="276" w:before="0" w:after="120"/>
        <w:ind w:left="0" w:right="0" w:firstLine="1100"/>
        <w:jc w:val="center"/>
        <w:rPr>
          <w:rFonts w:ascii="HebarU" w:hAnsi="HebarU" w:cs="Times New Roman"/>
          <w:b/>
          <w:b/>
          <w:sz w:val="24"/>
          <w:szCs w:val="24"/>
          <w:lang w:val="af-ZA" w:eastAsia="en-US" w:bidi="ar-SA"/>
        </w:rPr>
      </w:pPr>
      <w:r>
        <w:rPr>
          <w:rFonts w:cs="Times New Roman" w:ascii="HebarU" w:hAnsi="HebarU"/>
          <w:b/>
          <w:sz w:val="24"/>
          <w:szCs w:val="24"/>
          <w:lang w:val="af-ZA" w:eastAsia="en-US" w:bidi="ar-SA"/>
        </w:rPr>
      </w:r>
    </w:p>
    <w:p>
      <w:pPr>
        <w:pStyle w:val="Normal"/>
        <w:bidi w:val="0"/>
        <w:spacing w:lineRule="auto" w:line="276" w:before="0" w:after="120"/>
        <w:ind w:left="0" w:right="0" w:hanging="0"/>
        <w:jc w:val="center"/>
        <w:rPr>
          <w:lang w:val="af-ZA"/>
        </w:rPr>
      </w:pPr>
      <w:r>
        <w:rPr>
          <w:rFonts w:cs="Times New Roman" w:ascii="NewSaturionCyr Cyr" w:hAnsi="NewSaturionCyr Cyr"/>
          <w:b/>
          <w:caps/>
          <w:sz w:val="24"/>
          <w:szCs w:val="24"/>
          <w:lang w:val="af-ZA" w:eastAsia="en-US" w:bidi="ar-SA"/>
        </w:rPr>
        <w:t>Преходни и заключителни разпоредби</w:t>
      </w:r>
    </w:p>
    <w:p>
      <w:pPr>
        <w:pStyle w:val="Normal"/>
        <w:bidi w:val="0"/>
        <w:spacing w:lineRule="auto" w:line="276" w:before="0" w:after="120"/>
        <w:ind w:left="0" w:right="0" w:hanging="0"/>
        <w:jc w:val="center"/>
        <w:rPr>
          <w:rFonts w:ascii="NewSaturionCyr" w:hAnsi="NewSaturionCyr" w:cs="Times New Roman"/>
          <w:b/>
          <w:b/>
          <w:caps/>
          <w:sz w:val="16"/>
          <w:szCs w:val="16"/>
          <w:lang w:val="bg-BG" w:eastAsia="en-US" w:bidi="ar-SA"/>
        </w:rPr>
      </w:pPr>
      <w:r>
        <w:rPr>
          <w:rFonts w:cs="Times New Roman" w:ascii="NewSaturionCyr" w:hAnsi="NewSaturionCyr"/>
          <w:b/>
          <w:caps/>
          <w:sz w:val="16"/>
          <w:szCs w:val="16"/>
          <w:lang w:val="bg-BG" w:eastAsia="en-US" w:bidi="ar-SA"/>
        </w:rPr>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 1.</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Държавно</w:t>
      </w:r>
      <w:r>
        <w:rPr>
          <w:rFonts w:cs="Times New Roman" w:ascii="HebarU Cyr" w:hAnsi="HebarU Cyr"/>
          <w:sz w:val="24"/>
          <w:szCs w:val="24"/>
          <w:lang w:val="bg-BG" w:eastAsia="en-US" w:bidi="ar-SA"/>
        </w:rPr>
        <w:t>то</w:t>
      </w:r>
      <w:r>
        <w:rPr>
          <w:rFonts w:cs="Times New Roman" w:ascii="HebarU Cyr" w:hAnsi="HebarU Cyr"/>
          <w:sz w:val="24"/>
          <w:szCs w:val="24"/>
          <w:lang w:val="af-ZA" w:eastAsia="en-US" w:bidi="ar-SA"/>
        </w:rPr>
        <w:t xml:space="preserve"> предприятие за управление на риска от неблагоприятни климатични събития е правоприемник на Изпълнителна агенция „Борба с градушките“ считано от първо число на месеца, следващ месеца на вписване на</w:t>
      </w:r>
      <w:r>
        <w:rPr>
          <w:rFonts w:cs="Times New Roman" w:ascii="HebarU" w:hAnsi="HebarU"/>
          <w:sz w:val="24"/>
          <w:szCs w:val="24"/>
          <w:lang w:val="af-ZA" w:eastAsia="en-US" w:bidi="ar-SA"/>
        </w:rPr>
        <w:t xml:space="preserve"> </w:t>
      </w:r>
      <w:r>
        <w:rPr>
          <w:rFonts w:cs="Times New Roman" w:ascii="HebarU Cyr" w:hAnsi="HebarU Cyr"/>
          <w:caps/>
          <w:sz w:val="24"/>
          <w:szCs w:val="24"/>
          <w:lang w:val="af-ZA" w:eastAsia="en-US" w:bidi="ar-SA"/>
        </w:rPr>
        <w:t>п</w:t>
      </w:r>
      <w:r>
        <w:rPr>
          <w:rFonts w:cs="Times New Roman" w:ascii="HebarU Cyr" w:hAnsi="HebarU Cyr"/>
          <w:sz w:val="24"/>
          <w:szCs w:val="24"/>
          <w:lang w:val="af-ZA" w:eastAsia="en-US" w:bidi="ar-SA"/>
        </w:rPr>
        <w:t>редприятие</w:t>
      </w:r>
      <w:r>
        <w:rPr>
          <w:rFonts w:cs="Times New Roman" w:ascii="HebarU Cyr" w:hAnsi="HebarU Cyr"/>
          <w:sz w:val="24"/>
          <w:szCs w:val="24"/>
          <w:lang w:val="bg-BG" w:eastAsia="en-US" w:bidi="ar-SA"/>
        </w:rPr>
        <w:t>то</w:t>
      </w:r>
      <w:r>
        <w:rPr>
          <w:rFonts w:cs="Times New Roman" w:ascii="HebarU Cyr" w:hAnsi="HebarU Cyr"/>
          <w:sz w:val="24"/>
          <w:szCs w:val="24"/>
          <w:lang w:val="af-ZA" w:eastAsia="en-US" w:bidi="ar-SA"/>
        </w:rPr>
        <w:t xml:space="preserve"> в Търговския регистър.</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Активите, пасивите, архивът, както и другите права и задължения на Изпълнителна</w:t>
      </w:r>
      <w:r>
        <w:rPr>
          <w:rFonts w:cs="Times New Roman" w:ascii="HebarU" w:hAnsi="HebarU"/>
          <w:sz w:val="24"/>
          <w:szCs w:val="24"/>
          <w:lang w:val="bg-BG" w:eastAsia="en-US" w:bidi="ar-SA"/>
        </w:rPr>
        <w:t xml:space="preserve"> </w:t>
      </w:r>
      <w:r>
        <w:rPr>
          <w:rFonts w:cs="Times New Roman" w:ascii="HebarU Cyr" w:hAnsi="HebarU Cyr"/>
          <w:sz w:val="24"/>
          <w:szCs w:val="24"/>
          <w:lang w:val="af-ZA" w:eastAsia="en-US" w:bidi="ar-SA"/>
        </w:rPr>
        <w:t xml:space="preserve">агенция „Борба с градушките“ преминават към </w:t>
      </w:r>
      <w:r>
        <w:rPr>
          <w:rFonts w:cs="Times New Roman" w:ascii="HebarU Cyr" w:hAnsi="HebarU Cyr"/>
          <w:sz w:val="24"/>
          <w:szCs w:val="24"/>
          <w:lang w:val="bg-BG" w:eastAsia="en-US" w:bidi="ar-SA"/>
        </w:rPr>
        <w:t>П</w:t>
      </w:r>
      <w:r>
        <w:rPr>
          <w:rFonts w:cs="Times New Roman" w:ascii="HebarU Cyr" w:hAnsi="HebarU Cyr"/>
          <w:sz w:val="24"/>
          <w:szCs w:val="24"/>
          <w:lang w:val="af-ZA" w:eastAsia="en-US" w:bidi="ar-SA"/>
        </w:rPr>
        <w:t>редприятие</w:t>
      </w:r>
      <w:r>
        <w:rPr>
          <w:rFonts w:cs="Times New Roman" w:ascii="HebarU Cyr" w:hAnsi="HebarU Cyr"/>
          <w:sz w:val="24"/>
          <w:szCs w:val="24"/>
          <w:lang w:val="bg-BG" w:eastAsia="en-US" w:bidi="ar-SA"/>
        </w:rPr>
        <w:t>то</w:t>
      </w:r>
      <w:r>
        <w:rPr>
          <w:rFonts w:cs="Times New Roman" w:ascii="HebarU" w:hAnsi="HebarU"/>
          <w:sz w:val="24"/>
          <w:szCs w:val="24"/>
          <w:lang w:val="af-ZA" w:eastAsia="en-US" w:bidi="ar-SA"/>
        </w:rPr>
        <w:t>.</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Изменението по бюджета на Министерството на земеделието, храните и горите и отчитането на прехвърлянето на активите и пасивите между Министерството на земеделието, храните и горите и </w:t>
      </w:r>
      <w:r>
        <w:rPr>
          <w:rFonts w:cs="Times New Roman" w:ascii="HebarU Cyr" w:hAnsi="HebarU Cyr"/>
          <w:sz w:val="24"/>
          <w:szCs w:val="24"/>
          <w:lang w:val="bg-BG" w:eastAsia="en-US" w:bidi="ar-SA"/>
        </w:rPr>
        <w:t>П</w:t>
      </w:r>
      <w:r>
        <w:rPr>
          <w:rFonts w:cs="Times New Roman" w:ascii="HebarU Cyr" w:hAnsi="HebarU Cyr"/>
          <w:sz w:val="24"/>
          <w:szCs w:val="24"/>
          <w:lang w:val="af-ZA" w:eastAsia="en-US" w:bidi="ar-SA"/>
        </w:rPr>
        <w:t>редприятие</w:t>
      </w:r>
      <w:r>
        <w:rPr>
          <w:rFonts w:cs="Times New Roman" w:ascii="HebarU Cyr" w:hAnsi="HebarU Cyr"/>
          <w:sz w:val="24"/>
          <w:szCs w:val="24"/>
          <w:lang w:val="bg-BG" w:eastAsia="en-US" w:bidi="ar-SA"/>
        </w:rPr>
        <w:t>то</w:t>
      </w:r>
      <w:r>
        <w:rPr>
          <w:rFonts w:cs="Times New Roman" w:ascii="HebarU Cyr" w:hAnsi="HebarU Cyr"/>
          <w:sz w:val="24"/>
          <w:szCs w:val="24"/>
          <w:lang w:val="af-ZA" w:eastAsia="en-US" w:bidi="ar-SA"/>
        </w:rPr>
        <w:t xml:space="preserve"> се извършва</w:t>
      </w:r>
      <w:r>
        <w:rPr>
          <w:rFonts w:cs="Times New Roman" w:ascii="HebarU Cyr" w:hAnsi="HebarU Cyr"/>
          <w:sz w:val="24"/>
          <w:szCs w:val="24"/>
          <w:lang w:val="bg-BG" w:eastAsia="en-US" w:bidi="ar-SA"/>
        </w:rPr>
        <w:t>т</w:t>
      </w:r>
      <w:r>
        <w:rPr>
          <w:rFonts w:cs="Times New Roman" w:ascii="HebarU Cyr" w:hAnsi="HebarU Cyr"/>
          <w:sz w:val="24"/>
          <w:szCs w:val="24"/>
          <w:lang w:val="af-ZA" w:eastAsia="en-US" w:bidi="ar-SA"/>
        </w:rPr>
        <w:t xml:space="preserve"> в </w:t>
      </w:r>
      <w:r>
        <w:rPr>
          <w:rFonts w:cs="Times New Roman" w:ascii="HebarU" w:hAnsi="HebarU"/>
          <w:sz w:val="24"/>
          <w:szCs w:val="24"/>
          <w:lang w:val="bg-BG" w:eastAsia="en-US" w:bidi="ar-SA"/>
        </w:rPr>
        <w:t>3-</w:t>
      </w:r>
      <w:r>
        <w:rPr>
          <w:rFonts w:cs="Times New Roman" w:ascii="HebarU Cyr" w:hAnsi="HebarU Cyr"/>
          <w:sz w:val="24"/>
          <w:szCs w:val="24"/>
          <w:lang w:val="af-ZA" w:eastAsia="en-US" w:bidi="ar-SA"/>
        </w:rPr>
        <w:t>месечен срок от влизането в сила на този закон в съответствие с чл. 172 от Закона за публичните финанси.</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 2.</w:t>
      </w:r>
      <w:r>
        <w:rPr>
          <w:rFonts w:cs="Times New Roman" w:ascii="HebarU Cyr" w:hAnsi="HebarU Cyr"/>
          <w:sz w:val="24"/>
          <w:szCs w:val="24"/>
          <w:lang w:val="af-ZA" w:eastAsia="en-US" w:bidi="ar-SA"/>
        </w:rPr>
        <w:t xml:space="preserve"> Правомощията на изпълнителния директор на Изпълнителна агенция „Борба с градушките“ се прекратяват от първо число на месеца, следващ месеца на вписване на </w:t>
      </w:r>
      <w:r>
        <w:rPr>
          <w:rFonts w:cs="Times New Roman" w:ascii="HebarU Cyr" w:hAnsi="HebarU Cyr"/>
          <w:sz w:val="24"/>
          <w:szCs w:val="24"/>
          <w:lang w:val="bg-BG" w:eastAsia="en-US" w:bidi="ar-SA"/>
        </w:rPr>
        <w:t>П</w:t>
      </w:r>
      <w:r>
        <w:rPr>
          <w:rFonts w:cs="Times New Roman" w:ascii="HebarU Cyr" w:hAnsi="HebarU Cyr"/>
          <w:sz w:val="24"/>
          <w:szCs w:val="24"/>
          <w:lang w:val="af-ZA" w:eastAsia="en-US" w:bidi="ar-SA"/>
        </w:rPr>
        <w:t>редприятие</w:t>
      </w:r>
      <w:r>
        <w:rPr>
          <w:rFonts w:cs="Times New Roman" w:ascii="HebarU Cyr" w:hAnsi="HebarU Cyr"/>
          <w:sz w:val="24"/>
          <w:szCs w:val="24"/>
          <w:lang w:val="bg-BG" w:eastAsia="en-US" w:bidi="ar-SA"/>
        </w:rPr>
        <w:t>то</w:t>
      </w:r>
      <w:r>
        <w:rPr>
          <w:rFonts w:cs="Times New Roman" w:ascii="HebarU Cyr" w:hAnsi="HebarU Cyr"/>
          <w:sz w:val="24"/>
          <w:szCs w:val="24"/>
          <w:lang w:val="af-ZA" w:eastAsia="en-US" w:bidi="ar-SA"/>
        </w:rPr>
        <w:t xml:space="preserve"> в Търговския регистър.</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 3.</w:t>
      </w:r>
      <w:r>
        <w:rPr>
          <w:rFonts w:cs="Times New Roman" w:ascii="HebarU Cyr" w:hAnsi="HebarU Cyr"/>
          <w:sz w:val="24"/>
          <w:szCs w:val="24"/>
          <w:lang w:val="af-ZA" w:eastAsia="en-US" w:bidi="ar-SA"/>
        </w:rPr>
        <w:t xml:space="preserve"> Трудовите правоотношения на работниците и служителите в Изпълнителна агенция „Борба с градушките“ се уреждат по реда на чл. 123 от Кодекса на труда. Неизползваните отпуски на лицата се запазват и не се компенсират с парични обезщетения.</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 4.</w:t>
      </w:r>
      <w:r>
        <w:rPr>
          <w:rFonts w:cs="Times New Roman" w:ascii="HebarU Cyr" w:hAnsi="HebarU Cyr"/>
          <w:sz w:val="24"/>
          <w:szCs w:val="24"/>
          <w:lang w:val="af-ZA" w:eastAsia="en-US" w:bidi="ar-SA"/>
        </w:rPr>
        <w:t xml:space="preserve"> Съществуващите служебни правоотношения на служителите в Изпълнителна агенция „Борба с градушките“ не се прекратяват, а се преобразуват в трудови правоотношения по Кодекса на труда при изразено писмено съгласие в едномесечен срок от влизане</w:t>
      </w:r>
      <w:r>
        <w:rPr>
          <w:rFonts w:cs="Times New Roman" w:ascii="HebarU Cyr" w:hAnsi="HebarU Cyr"/>
          <w:sz w:val="24"/>
          <w:szCs w:val="24"/>
          <w:lang w:val="bg-BG" w:eastAsia="en-US" w:bidi="ar-SA"/>
        </w:rPr>
        <w:t>то</w:t>
      </w:r>
      <w:r>
        <w:rPr>
          <w:rFonts w:cs="Times New Roman" w:ascii="HebarU Cyr" w:hAnsi="HebarU Cyr"/>
          <w:sz w:val="24"/>
          <w:szCs w:val="24"/>
          <w:lang w:val="af-ZA" w:eastAsia="en-US" w:bidi="ar-SA"/>
        </w:rPr>
        <w:t xml:space="preserve"> в сила на този закон. Придобитите от служителите рангове и неизползваните отпуски се запазват.</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 5.</w:t>
      </w:r>
      <w:r>
        <w:rPr>
          <w:rFonts w:cs="Times New Roman" w:ascii="HebarU Cyr" w:hAnsi="HebarU Cyr"/>
          <w:sz w:val="24"/>
          <w:szCs w:val="24"/>
          <w:lang w:val="af-ZA" w:eastAsia="en-US" w:bidi="ar-SA"/>
        </w:rPr>
        <w:t xml:space="preserve"> Лицата по § 3 и 4 преминават на работа в Държавно</w:t>
      </w:r>
      <w:r>
        <w:rPr>
          <w:rFonts w:cs="Times New Roman" w:ascii="HebarU Cyr" w:hAnsi="HebarU Cyr"/>
          <w:sz w:val="24"/>
          <w:szCs w:val="24"/>
          <w:lang w:val="bg-BG" w:eastAsia="en-US" w:bidi="ar-SA"/>
        </w:rPr>
        <w:t>то</w:t>
      </w:r>
      <w:r>
        <w:rPr>
          <w:rFonts w:cs="Times New Roman" w:ascii="HebarU Cyr" w:hAnsi="HebarU Cyr"/>
          <w:sz w:val="24"/>
          <w:szCs w:val="24"/>
          <w:lang w:val="af-ZA" w:eastAsia="en-US" w:bidi="ar-SA"/>
        </w:rPr>
        <w:t xml:space="preserve"> предприятие за управление на риска от неблагоприятни климатични събития в земеделието без срок за изпитване освен служителите, които са със срок за изпитване.</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 6.</w:t>
      </w:r>
      <w:r>
        <w:rPr>
          <w:rFonts w:cs="Times New Roman" w:ascii="HebarU Cyr" w:hAnsi="HebarU Cyr"/>
          <w:sz w:val="24"/>
          <w:szCs w:val="24"/>
          <w:lang w:val="af-ZA" w:eastAsia="en-US" w:bidi="ar-SA"/>
        </w:rPr>
        <w:t xml:space="preserve"> Служебните и трудовите правоотношения със служителите от Изпълнителна агенция „Борба с градушките“ извън горепосочените случаи се уреждат при условията и по реда на чл. 106, ал. 1, т. 1 от Закона за държавния служител, съответно </w:t>
      </w:r>
      <w:r>
        <w:rPr>
          <w:rFonts w:cs="Times New Roman" w:ascii="HebarU Cyr" w:hAnsi="HebarU Cyr"/>
          <w:sz w:val="24"/>
          <w:szCs w:val="24"/>
          <w:lang w:val="bg-BG" w:eastAsia="en-US" w:bidi="ar-SA"/>
        </w:rPr>
        <w:t xml:space="preserve">по </w:t>
      </w:r>
      <w:r>
        <w:rPr>
          <w:rFonts w:cs="Times New Roman" w:ascii="HebarU Cyr" w:hAnsi="HebarU Cyr"/>
          <w:sz w:val="24"/>
          <w:szCs w:val="24"/>
          <w:lang w:val="af-ZA" w:eastAsia="en-US" w:bidi="ar-SA"/>
        </w:rPr>
        <w:t>чл. 328, ал. 1, т. 1 от Кодекса на труда.</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 7.</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Министърът на земеделието, храните и горите е администратор на държавната помощ, предоставяна под формата на компенсация за извършване на услуга от общ икономически интерес по чл. 4, ал. 1 по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предоставяна на предприятия, натоварени с извършването на услуги от общ икономически интерес (ОВ, L 7 от 11 януари 2012 г.).</w:t>
      </w:r>
    </w:p>
    <w:p>
      <w:pPr>
        <w:pStyle w:val="Normal"/>
        <w:bidi w:val="0"/>
        <w:spacing w:lineRule="auto" w:line="276" w:before="0" w:after="120"/>
        <w:ind w:left="0" w:right="0" w:firstLine="1100"/>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lineRule="auto" w:line="276" w:before="0" w:after="120"/>
        <w:ind w:left="0" w:right="0" w:firstLine="1100"/>
        <w:jc w:val="both"/>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Задължението за извършване на услуга от общ икономически интерес по чл. 4, ал. 1 се възлага на Предприятието чрез договор от министъра на земеделието, храните и горите при спазване на условията на </w:t>
      </w:r>
      <w:r>
        <w:rPr/>
        <w:br/>
      </w:r>
      <w:r>
        <w:rPr>
          <w:rFonts w:cs="Times New Roman" w:ascii="HebarU Cyr" w:hAnsi="HebarU Cyr"/>
          <w:sz w:val="24"/>
          <w:szCs w:val="24"/>
          <w:lang w:val="af-ZA" w:eastAsia="en-US" w:bidi="ar-SA"/>
        </w:rPr>
        <w:t xml:space="preserve">чл. 2, параграф 2 и чл. 4 от Решението на Комисията от 20 декември 2011 г. относно прилагането на </w:t>
      </w:r>
      <w:hyperlink r:id="rId2">
        <w:r>
          <w:rPr>
            <w:rStyle w:val="InternetLink"/>
            <w:rFonts w:cs="Times New Roman" w:ascii="HebarU Cyr" w:hAnsi="HebarU Cyr"/>
            <w:sz w:val="24"/>
            <w:szCs w:val="24"/>
            <w:lang w:val="af-ZA" w:eastAsia="en-US" w:bidi="ar-SA"/>
          </w:rPr>
          <w:t>чл. 106, параграф 2 от Договора за функционирането на Европейския съюз</w:t>
        </w:r>
      </w:hyperlink>
      <w:r>
        <w:rPr>
          <w:rFonts w:cs="Times New Roman" w:ascii="HebarU Cyr" w:hAnsi="HebarU Cyr"/>
          <w:sz w:val="24"/>
          <w:szCs w:val="24"/>
          <w:lang w:val="af-ZA" w:eastAsia="en-US" w:bidi="ar-SA"/>
        </w:rPr>
        <w:t xml:space="preserve">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pPr>
        <w:pStyle w:val="Normal"/>
        <w:bidi w:val="0"/>
        <w:spacing w:lineRule="auto" w:line="276" w:before="0" w:after="120"/>
        <w:ind w:left="0" w:right="0" w:firstLine="1100"/>
        <w:jc w:val="both"/>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Компенсацията за извършване на услуга от общ икономически интерес по чл. 4, ал. 1 не може да надвишава размера, определен в чл. 2, параграф 1, буква "а" от Решение на Комисията от 20 декември 2011 г. относно прилагането на </w:t>
      </w:r>
      <w:hyperlink r:id="rId3">
        <w:r>
          <w:rPr>
            <w:rStyle w:val="InternetLink"/>
            <w:rFonts w:cs="Times New Roman" w:ascii="HebarU Cyr" w:hAnsi="HebarU Cyr"/>
            <w:sz w:val="24"/>
            <w:szCs w:val="24"/>
            <w:lang w:val="af-ZA" w:eastAsia="en-US" w:bidi="ar-SA"/>
          </w:rPr>
          <w:t>чл. 106, параграф 2 от Договора за функционирането на Европейския съюз</w:t>
        </w:r>
      </w:hyperlink>
      <w:r>
        <w:rPr>
          <w:rFonts w:cs="Times New Roman" w:ascii="HebarU" w:hAnsi="HebarU"/>
          <w:sz w:val="24"/>
          <w:szCs w:val="24"/>
          <w:lang w:val="af-ZA" w:eastAsia="en-US" w:bidi="ar-SA"/>
        </w:rPr>
        <w:t xml:space="preserve"> </w:t>
      </w:r>
      <w:r>
        <w:rPr>
          <w:rFonts w:cs="Times New Roman" w:ascii="HebarU Cyr" w:hAnsi="HebarU Cyr"/>
          <w:sz w:val="24"/>
          <w:szCs w:val="24"/>
          <w:lang w:val="af-ZA" w:eastAsia="en-US" w:bidi="ar-SA"/>
        </w:rPr>
        <w:t>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Средствата се предоставят и отчитат чрез бюджета на Министерството на земеделието, храните и горите.</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(4)</w:t>
      </w:r>
      <w:r>
        <w:rPr>
          <w:rFonts w:cs="Times New Roman" w:ascii="HebarU Cyr" w:hAnsi="HebarU Cyr"/>
          <w:sz w:val="24"/>
          <w:szCs w:val="24"/>
          <w:lang w:val="af-ZA" w:eastAsia="en-US" w:bidi="ar-SA"/>
        </w:rPr>
        <w:t xml:space="preserve"> След сключване</w:t>
      </w:r>
      <w:r>
        <w:rPr>
          <w:rFonts w:cs="Times New Roman" w:ascii="HebarU Cyr" w:hAnsi="HebarU Cyr"/>
          <w:sz w:val="24"/>
          <w:szCs w:val="24"/>
          <w:lang w:val="bg-BG" w:eastAsia="en-US" w:bidi="ar-SA"/>
        </w:rPr>
        <w:t>то</w:t>
      </w:r>
      <w:r>
        <w:rPr>
          <w:rFonts w:cs="Times New Roman" w:ascii="HebarU Cyr" w:hAnsi="HebarU Cyr"/>
          <w:sz w:val="24"/>
          <w:szCs w:val="24"/>
          <w:lang w:val="af-ZA" w:eastAsia="en-US" w:bidi="ar-SA"/>
        </w:rPr>
        <w:t xml:space="preserve"> на договора по ал. 2 средствата за компенсиране на несправедливата финансова тежест от извършване на услуга от общ икономически интерес по чл. 4, ал. 1 се предоставят на Предприятието авансово за текущата година чрез бюджета на Министерството на земеделието, храните и горите. Размерът на несправедливата финансова тежест се определя въз основа на нетните разходи, изчислени по методика, приета от Министерския съвет.</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(5)</w:t>
      </w:r>
      <w:r>
        <w:rPr>
          <w:rFonts w:cs="Times New Roman" w:ascii="HebarU Cyr" w:hAnsi="HebarU Cyr"/>
          <w:sz w:val="24"/>
          <w:szCs w:val="24"/>
          <w:lang w:val="af-ZA" w:eastAsia="en-US" w:bidi="ar-SA"/>
        </w:rPr>
        <w:t xml:space="preserve"> Министърът на земеделието, храните и горите предвижда необходимите авансови средства по ал. 4 в </w:t>
      </w:r>
      <w:r>
        <w:rPr>
          <w:rFonts w:cs="Times New Roman" w:ascii="HebarU" w:hAnsi="HebarU"/>
          <w:sz w:val="24"/>
          <w:szCs w:val="24"/>
          <w:lang w:val="bg-BG" w:eastAsia="en-US" w:bidi="ar-SA"/>
        </w:rPr>
        <w:t>3-</w:t>
      </w:r>
      <w:r>
        <w:rPr>
          <w:rFonts w:cs="Times New Roman" w:ascii="HebarU Cyr" w:hAnsi="HebarU Cyr"/>
          <w:sz w:val="24"/>
          <w:szCs w:val="24"/>
          <w:lang w:val="af-ZA" w:eastAsia="en-US" w:bidi="ar-SA"/>
        </w:rPr>
        <w:t xml:space="preserve">годишните бюджетни прогнози и </w:t>
      </w:r>
      <w:r>
        <w:rPr>
          <w:rFonts w:cs="Times New Roman" w:ascii="HebarU Cyr" w:hAnsi="HebarU Cyr"/>
          <w:sz w:val="24"/>
          <w:szCs w:val="24"/>
          <w:lang w:val="bg-BG" w:eastAsia="en-US" w:bidi="ar-SA"/>
        </w:rPr>
        <w:t xml:space="preserve">в </w:t>
      </w:r>
      <w:r>
        <w:rPr>
          <w:rFonts w:cs="Times New Roman" w:ascii="HebarU Cyr" w:hAnsi="HebarU Cyr"/>
          <w:sz w:val="24"/>
          <w:szCs w:val="24"/>
          <w:lang w:val="af-ZA" w:eastAsia="en-US" w:bidi="ar-SA"/>
        </w:rPr>
        <w:t>проект</w:t>
      </w:r>
      <w:r>
        <w:rPr>
          <w:rFonts w:cs="Times New Roman" w:ascii="HebarU Cyr" w:hAnsi="HebarU Cyr"/>
          <w:sz w:val="24"/>
          <w:szCs w:val="24"/>
          <w:lang w:val="bg-BG" w:eastAsia="en-US" w:bidi="ar-SA"/>
        </w:rPr>
        <w:t>а</w:t>
      </w:r>
      <w:r>
        <w:rPr>
          <w:rFonts w:cs="Times New Roman" w:ascii="HebarU Cyr" w:hAnsi="HebarU Cyr"/>
          <w:sz w:val="24"/>
          <w:szCs w:val="24"/>
          <w:lang w:val="af-ZA" w:eastAsia="en-US" w:bidi="ar-SA"/>
        </w:rPr>
        <w:t xml:space="preserve"> на бюджет на Министерството на земеделието, храните и горите</w:t>
      </w:r>
      <w:r>
        <w:rPr>
          <w:rFonts w:cs="Times New Roman" w:ascii="HebarU Cyr" w:hAnsi="HebarU Cyr"/>
          <w:sz w:val="24"/>
          <w:szCs w:val="24"/>
          <w:lang w:val="bg-BG" w:eastAsia="en-US" w:bidi="ar-SA"/>
        </w:rPr>
        <w:t xml:space="preserve"> за съответната година</w:t>
      </w:r>
      <w:r>
        <w:rPr>
          <w:rFonts w:cs="Times New Roman" w:ascii="HebarU" w:hAnsi="HebarU"/>
          <w:sz w:val="24"/>
          <w:szCs w:val="24"/>
          <w:lang w:val="af-ZA" w:eastAsia="en-US" w:bidi="ar-SA"/>
        </w:rPr>
        <w:t>.</w:t>
      </w:r>
      <w:bookmarkStart w:id="0" w:name="to_paragraph_id34689421"/>
      <w:bookmarkEnd w:id="0"/>
    </w:p>
    <w:p>
      <w:pPr>
        <w:pStyle w:val="Normal"/>
        <w:bidi w:val="0"/>
        <w:spacing w:lineRule="auto" w:line="276" w:before="0" w:after="120"/>
        <w:ind w:left="0" w:right="0" w:firstLine="1100"/>
        <w:jc w:val="both"/>
        <w:rPr>
          <w:lang w:val="af-ZA"/>
        </w:rPr>
      </w:pPr>
      <w:r>
        <w:rPr>
          <w:rFonts w:cs="Times New Roman" w:ascii="HebarU" w:hAnsi="HebarU"/>
          <w:b/>
          <w:bCs/>
          <w:sz w:val="24"/>
          <w:szCs w:val="24"/>
          <w:lang w:val="af-ZA" w:eastAsia="en-US" w:bidi="ar-SA"/>
        </w:rPr>
        <w:t>§ 8</w:t>
      </w:r>
      <w:r>
        <w:rPr>
          <w:rFonts w:cs="Times New Roman" w:ascii="HebarU" w:hAnsi="HebarU"/>
          <w:b/>
          <w:sz w:val="24"/>
          <w:szCs w:val="24"/>
          <w:lang w:val="af-ZA" w:eastAsia="en-US" w:bidi="ar-SA"/>
        </w:rPr>
        <w:t>.</w:t>
      </w:r>
      <w:r>
        <w:rPr>
          <w:rFonts w:cs="Times New Roman" w:ascii="HebarU" w:hAnsi="HebarU"/>
          <w:sz w:val="24"/>
          <w:szCs w:val="24"/>
          <w:lang w:val="af-ZA" w:eastAsia="en-US" w:bidi="ar-SA"/>
        </w:rPr>
        <w:t xml:space="preserve"> </w:t>
      </w:r>
      <w:r>
        <w:rPr>
          <w:rFonts w:cs="Times New Roman" w:ascii="HebarU" w:hAnsi="HebarU"/>
          <w:b/>
          <w:sz w:val="24"/>
          <w:szCs w:val="24"/>
          <w:lang w:val="af-ZA" w:eastAsia="en-US" w:bidi="ar-SA"/>
        </w:rPr>
        <w:t>(1)</w:t>
      </w:r>
      <w:r>
        <w:rPr>
          <w:rFonts w:cs="Times New Roman" w:ascii="HebarU Cyr" w:hAnsi="HebarU Cyr"/>
          <w:sz w:val="24"/>
          <w:szCs w:val="24"/>
          <w:lang w:val="af-ZA" w:eastAsia="en-US" w:bidi="ar-SA"/>
        </w:rPr>
        <w:t xml:space="preserve"> Предприятието със задължение за извършване на услуга от общ икономически интерес по чл. 4, ал. 1 представя пред комисия, определена със заповед на министъра на земеделието, храните и горите, отчет за направените разходи при извършване на услуга от общ икономически интерес по чл. 4, ал. 1 за предходната година заедно с необходимите доказателства до 31 март на текущата година.</w:t>
      </w:r>
    </w:p>
    <w:p>
      <w:pPr>
        <w:pStyle w:val="Normal"/>
        <w:bidi w:val="0"/>
        <w:spacing w:lineRule="auto" w:line="276" w:before="0" w:after="120"/>
        <w:ind w:left="0" w:right="0" w:firstLine="1100"/>
        <w:jc w:val="both"/>
        <w:rPr/>
      </w:pPr>
      <w:r>
        <w:rPr>
          <w:rFonts w:cs="Times New Roman" w:ascii="HebarU" w:hAnsi="HebarU"/>
          <w:b/>
          <w:sz w:val="24"/>
          <w:szCs w:val="24"/>
          <w:lang w:val="af-ZA" w:eastAsia="en-US" w:bidi="ar-SA"/>
        </w:rPr>
        <w:t>(2)</w:t>
      </w:r>
      <w:r>
        <w:rPr>
          <w:rFonts w:cs="Times New Roman" w:ascii="HebarU Cyr" w:hAnsi="HebarU Cyr"/>
          <w:sz w:val="24"/>
          <w:szCs w:val="24"/>
          <w:lang w:val="af-ZA" w:eastAsia="en-US" w:bidi="ar-SA"/>
        </w:rPr>
        <w:t xml:space="preserve"> Документите, свързани с изчисляването на нетните разходи от извършване на услуга от общ икономически интерес по чл. 4, ал. 1</w:t>
      </w:r>
      <w:r>
        <w:rPr>
          <w:rFonts w:cs="Times New Roman" w:ascii="HebarU" w:hAnsi="HebarU"/>
          <w:sz w:val="24"/>
          <w:szCs w:val="24"/>
          <w:lang w:val="bg-BG" w:eastAsia="en-US" w:bidi="ar-SA"/>
        </w:rPr>
        <w:t>,</w:t>
      </w:r>
      <w:r>
        <w:rPr>
          <w:rFonts w:cs="Times New Roman" w:ascii="HebarU Cyr" w:hAnsi="HebarU Cyr"/>
          <w:sz w:val="24"/>
          <w:szCs w:val="24"/>
          <w:lang w:val="af-ZA" w:eastAsia="en-US" w:bidi="ar-SA"/>
        </w:rPr>
        <w:t xml:space="preserve"> се предоставят на комисията по ал. 1 и се проверяват от определен от нея регистриран одитор съгласно </w:t>
      </w:r>
      <w:hyperlink r:id="rId4">
        <w:r>
          <w:rPr>
            <w:rStyle w:val="InternetLink"/>
            <w:rFonts w:cs="Times New Roman" w:ascii="HebarU Cyr" w:hAnsi="HebarU Cyr"/>
            <w:sz w:val="24"/>
            <w:szCs w:val="24"/>
            <w:lang w:val="af-ZA" w:eastAsia="en-US" w:bidi="ar-SA"/>
          </w:rPr>
          <w:t>Закона за независимия финансов одит</w:t>
        </w:r>
      </w:hyperlink>
      <w:r>
        <w:rPr>
          <w:rFonts w:cs="Times New Roman" w:ascii="HebarU" w:hAnsi="HebarU"/>
          <w:sz w:val="24"/>
          <w:szCs w:val="24"/>
          <w:lang w:val="af-ZA" w:eastAsia="en-US" w:bidi="ar-SA"/>
        </w:rPr>
        <w:t>.</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(3)</w:t>
      </w:r>
      <w:r>
        <w:rPr>
          <w:rFonts w:cs="Times New Roman" w:ascii="HebarU Cyr" w:hAnsi="HebarU Cyr"/>
          <w:sz w:val="24"/>
          <w:szCs w:val="24"/>
          <w:lang w:val="af-ZA" w:eastAsia="en-US" w:bidi="ar-SA"/>
        </w:rPr>
        <w:t xml:space="preserve"> В </w:t>
      </w:r>
      <w:r>
        <w:rPr>
          <w:rFonts w:cs="Times New Roman" w:ascii="HebarU" w:hAnsi="HebarU"/>
          <w:sz w:val="24"/>
          <w:szCs w:val="24"/>
          <w:lang w:val="bg-BG" w:eastAsia="en-US" w:bidi="ar-SA"/>
        </w:rPr>
        <w:t>3-</w:t>
      </w:r>
      <w:r>
        <w:rPr>
          <w:rFonts w:cs="Times New Roman" w:ascii="HebarU Cyr" w:hAnsi="HebarU Cyr"/>
          <w:sz w:val="24"/>
          <w:szCs w:val="24"/>
          <w:lang w:val="af-ZA" w:eastAsia="en-US" w:bidi="ar-SA"/>
        </w:rPr>
        <w:t>месечен срок от подаване на отчета по ал. 1 комисията се произнася с решение относно:</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1. наличието на несправедлива финансова тежест от извършването на услуга от общ икономически интерес по чл. 4, ал. 1;</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2. размера на компенсацията, дължима на дружеството със задължение за извършване на услуга от общ икономически интерес по чл. 4, ал. 1;</w:t>
      </w:r>
    </w:p>
    <w:p>
      <w:pPr>
        <w:pStyle w:val="Normal"/>
        <w:bidi w:val="0"/>
        <w:spacing w:lineRule="auto" w:line="276" w:before="0" w:after="120"/>
        <w:ind w:left="0" w:right="0" w:firstLine="1100"/>
        <w:jc w:val="both"/>
        <w:rPr/>
      </w:pPr>
      <w:r>
        <w:rPr>
          <w:rFonts w:cs="Times New Roman" w:ascii="HebarU Cyr" w:hAnsi="HebarU Cyr"/>
          <w:sz w:val="24"/>
          <w:szCs w:val="24"/>
          <w:lang w:val="af-ZA" w:eastAsia="en-US" w:bidi="ar-SA"/>
        </w:rPr>
        <w:t>3. съпоставка между размера на несправедливо понесената финансова тежест с авансово предоставените средства за съответния период.</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(4)</w:t>
      </w:r>
      <w:r>
        <w:rPr>
          <w:rFonts w:cs="Times New Roman" w:ascii="HebarU Cyr" w:hAnsi="HebarU Cyr"/>
          <w:sz w:val="24"/>
          <w:szCs w:val="24"/>
          <w:lang w:val="af-ZA" w:eastAsia="en-US" w:bidi="ar-SA"/>
        </w:rPr>
        <w:t xml:space="preserve"> В срока по ал. 3 комисията може да поиска от заявителя да представи в 7-дневен срок допълнително информация и доказателства.</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(5)</w:t>
      </w:r>
      <w:r>
        <w:rPr>
          <w:rFonts w:cs="Times New Roman" w:ascii="HebarU Cyr" w:hAnsi="HebarU Cyr"/>
          <w:sz w:val="24"/>
          <w:szCs w:val="24"/>
          <w:lang w:val="af-ZA" w:eastAsia="en-US" w:bidi="ar-SA"/>
        </w:rPr>
        <w:t xml:space="preserve"> Когато </w:t>
      </w:r>
      <w:r>
        <w:rPr>
          <w:rFonts w:cs="Times New Roman" w:ascii="HebarU Cyr" w:hAnsi="HebarU Cyr"/>
          <w:bCs/>
          <w:sz w:val="24"/>
          <w:szCs w:val="24"/>
          <w:lang w:val="af-ZA" w:eastAsia="en-US" w:bidi="ar-SA"/>
        </w:rPr>
        <w:t>определеният размер на компенсацията по ал. З, т. 2 за предходната година превишава</w:t>
      </w:r>
      <w:r>
        <w:rPr>
          <w:rFonts w:cs="Times New Roman" w:ascii="HebarU Cyr" w:hAnsi="HebarU Cyr"/>
          <w:sz w:val="24"/>
          <w:szCs w:val="24"/>
          <w:lang w:val="af-ZA" w:eastAsia="en-US" w:bidi="ar-SA"/>
        </w:rPr>
        <w:t xml:space="preserve"> размера на авансово предоставените средства по § 7, ал. 4 за същата година, разликата се включва към разчетените авансови средства за следващата година. </w:t>
      </w:r>
    </w:p>
    <w:p>
      <w:pPr>
        <w:pStyle w:val="Normal"/>
        <w:bidi w:val="0"/>
        <w:spacing w:lineRule="auto" w:line="276" w:before="0" w:after="120"/>
        <w:ind w:left="0" w:right="0" w:firstLine="1100"/>
        <w:jc w:val="both"/>
        <w:rPr>
          <w:lang w:val="af-ZA"/>
        </w:rPr>
      </w:pPr>
      <w:r>
        <w:rPr>
          <w:rFonts w:cs="Times New Roman" w:ascii="HebarU" w:hAnsi="HebarU"/>
          <w:b/>
          <w:sz w:val="24"/>
          <w:szCs w:val="24"/>
          <w:lang w:val="af-ZA" w:eastAsia="en-US" w:bidi="ar-SA"/>
        </w:rPr>
        <w:t>(6)</w:t>
      </w:r>
      <w:r>
        <w:rPr>
          <w:rFonts w:cs="Times New Roman" w:ascii="HebarU Cyr" w:hAnsi="HebarU Cyr"/>
          <w:sz w:val="24"/>
          <w:szCs w:val="24"/>
          <w:lang w:val="af-ZA" w:eastAsia="en-US" w:bidi="ar-SA"/>
        </w:rPr>
        <w:t xml:space="preserve"> Когато о</w:t>
      </w:r>
      <w:r>
        <w:rPr>
          <w:rFonts w:cs="Times New Roman" w:ascii="HebarU Cyr" w:hAnsi="HebarU Cyr"/>
          <w:bCs/>
          <w:sz w:val="24"/>
          <w:szCs w:val="24"/>
          <w:lang w:val="af-ZA" w:eastAsia="en-US" w:bidi="ar-SA"/>
        </w:rPr>
        <w:t>пределеният размер на компенсацията по ал. З, т. 2 за предходната година</w:t>
      </w:r>
      <w:r>
        <w:rPr>
          <w:rFonts w:cs="Times New Roman" w:ascii="HebarU Cyr" w:hAnsi="HebarU Cyr"/>
          <w:sz w:val="24"/>
          <w:szCs w:val="24"/>
          <w:lang w:val="af-ZA" w:eastAsia="en-US" w:bidi="ar-SA"/>
        </w:rPr>
        <w:t xml:space="preserve"> е по-малко от авансово предоставените средства по § 7, ал. 4 за същата година, с разликата се намаляват предвидените авансови средства за следващата бюджетна година.</w:t>
      </w:r>
    </w:p>
    <w:p>
      <w:pPr>
        <w:pStyle w:val="Normal"/>
        <w:bidi w:val="0"/>
        <w:spacing w:lineRule="auto" w:line="276" w:before="0" w:after="120"/>
        <w:ind w:left="0" w:right="0" w:firstLine="1100"/>
        <w:jc w:val="both"/>
        <w:rPr/>
      </w:pPr>
      <w:r>
        <w:rPr>
          <w:rFonts w:cs="Times New Roman" w:ascii="HebarU" w:hAnsi="HebarU"/>
          <w:b/>
          <w:sz w:val="24"/>
          <w:szCs w:val="24"/>
          <w:lang w:val="af-ZA" w:eastAsia="en-US" w:bidi="ar-SA"/>
        </w:rPr>
        <w:t>(7)</w:t>
      </w:r>
      <w:r>
        <w:rPr>
          <w:rFonts w:cs="Times New Roman" w:ascii="HebarU Cyr" w:hAnsi="HebarU Cyr"/>
          <w:sz w:val="24"/>
          <w:szCs w:val="24"/>
          <w:lang w:val="af-ZA" w:eastAsia="en-US" w:bidi="ar-SA"/>
        </w:rPr>
        <w:t xml:space="preserve"> Контрол за свръхкомпенсация</w:t>
      </w:r>
      <w:r>
        <w:rPr>
          <w:rFonts w:cs="Times New Roman" w:ascii="HebarU Cyr" w:hAnsi="HebarU Cyr"/>
          <w:bCs/>
          <w:sz w:val="24"/>
          <w:szCs w:val="24"/>
          <w:lang w:val="af-ZA" w:eastAsia="en-US" w:bidi="ar-SA"/>
        </w:rPr>
        <w:t xml:space="preserve"> се извършва в съответствие с условията на чл. 6 от </w:t>
      </w:r>
      <w:r>
        <w:rPr>
          <w:rFonts w:cs="Times New Roman" w:ascii="HebarU Cyr" w:hAnsi="HebarU Cyr"/>
          <w:sz w:val="24"/>
          <w:szCs w:val="24"/>
          <w:lang w:val="af-ZA" w:eastAsia="en-US" w:bidi="ar-SA"/>
        </w:rPr>
        <w:t xml:space="preserve">Решение на Комисията от 20 декември 2011 г. относно прилагането на </w:t>
      </w:r>
      <w:hyperlink r:id="rId5">
        <w:r>
          <w:rPr>
            <w:rStyle w:val="InternetLink"/>
            <w:rFonts w:cs="Times New Roman" w:ascii="HebarU Cyr" w:hAnsi="HebarU Cyr"/>
            <w:sz w:val="24"/>
            <w:szCs w:val="24"/>
            <w:lang w:val="af-ZA" w:eastAsia="en-US" w:bidi="ar-SA"/>
          </w:rPr>
          <w:t>чл. 106, параграф 2 от Договора за функционирането на Европейския съюз</w:t>
        </w:r>
      </w:hyperlink>
      <w:r>
        <w:rPr>
          <w:rFonts w:cs="Times New Roman" w:ascii="HebarU Cyr" w:hAnsi="HebarU Cyr"/>
          <w:sz w:val="24"/>
          <w:szCs w:val="24"/>
          <w:lang w:val="af-ZA" w:eastAsia="en-US" w:bidi="ar-SA"/>
        </w:rPr>
        <w:t xml:space="preserve">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pPr>
        <w:pStyle w:val="Normal"/>
        <w:bidi w:val="0"/>
        <w:spacing w:lineRule="auto" w:line="276" w:before="0" w:after="120"/>
        <w:ind w:left="0" w:right="0" w:firstLine="1100"/>
        <w:jc w:val="both"/>
        <w:rPr>
          <w:rFonts w:ascii="HebarU" w:hAnsi="HebarU" w:cs="Times New Roman"/>
          <w:b/>
          <w:b/>
          <w:bCs/>
          <w:sz w:val="24"/>
          <w:szCs w:val="24"/>
          <w:lang w:val="bg-BG" w:eastAsia="en-US" w:bidi="ar-SA"/>
        </w:rPr>
      </w:pPr>
      <w:r>
        <w:rPr>
          <w:rFonts w:cs="Times New Roman" w:ascii="HebarU" w:hAnsi="HebarU"/>
          <w:b/>
          <w:bCs/>
          <w:sz w:val="24"/>
          <w:szCs w:val="24"/>
          <w:lang w:val="bg-BG" w:eastAsia="en-US" w:bidi="ar-SA"/>
        </w:rPr>
      </w:r>
    </w:p>
    <w:p>
      <w:pPr>
        <w:pStyle w:val="Normal"/>
        <w:bidi w:val="0"/>
        <w:spacing w:lineRule="auto" w:line="276" w:before="0" w:after="120"/>
        <w:ind w:left="0" w:right="0" w:firstLine="1100"/>
        <w:jc w:val="both"/>
        <w:rPr>
          <w:lang w:val="af-ZA"/>
        </w:rPr>
      </w:pPr>
      <w:r>
        <w:rPr>
          <w:rFonts w:cs="Times New Roman" w:ascii="HebarU" w:hAnsi="HebarU"/>
          <w:b/>
          <w:bCs/>
          <w:sz w:val="24"/>
          <w:szCs w:val="24"/>
          <w:lang w:val="af-ZA" w:eastAsia="en-US" w:bidi="ar-SA"/>
        </w:rPr>
        <w:t>§ 9.</w:t>
      </w:r>
      <w:r>
        <w:rPr>
          <w:rFonts w:cs="Times New Roman" w:ascii="HebarU" w:hAnsi="HebarU"/>
          <w:bCs/>
          <w:sz w:val="24"/>
          <w:szCs w:val="24"/>
          <w:lang w:val="af-ZA" w:eastAsia="en-US" w:bidi="ar-SA"/>
        </w:rPr>
        <w:t xml:space="preserve"> </w:t>
      </w:r>
      <w:r>
        <w:rPr>
          <w:rFonts w:cs="Times New Roman" w:ascii="HebarU" w:hAnsi="HebarU"/>
          <w:b/>
          <w:bCs/>
          <w:sz w:val="24"/>
          <w:szCs w:val="24"/>
          <w:lang w:val="af-ZA" w:eastAsia="en-US" w:bidi="ar-SA"/>
        </w:rPr>
        <w:t>(1)</w:t>
      </w:r>
      <w:r>
        <w:rPr>
          <w:rFonts w:cs="Times New Roman" w:ascii="HebarU Cyr" w:hAnsi="HebarU Cyr"/>
          <w:bCs/>
          <w:sz w:val="24"/>
          <w:szCs w:val="24"/>
          <w:lang w:val="af-ZA" w:eastAsia="en-US" w:bidi="ar-SA"/>
        </w:rPr>
        <w:t xml:space="preserve"> За 2019 г. земеделските стопани заплащат таксата по чл. 12 само за допустимите за подпомагане обработваеми земи и трайни насаждения, заявени по Схемата за единно плащане на площ по чл. 38а, ал. 1, т. 1 от Закона за подпомагане на земеделските производители, които попадат в територията, в която градозащитата се осъществява чрез ракетен способ</w:t>
      </w:r>
      <w:r>
        <w:rPr>
          <w:rFonts w:cs="Times New Roman" w:ascii="HebarU" w:hAnsi="HebarU"/>
          <w:bCs/>
          <w:sz w:val="24"/>
          <w:szCs w:val="24"/>
          <w:lang w:val="bg-BG" w:eastAsia="en-US" w:bidi="ar-SA"/>
        </w:rPr>
        <w:t>,</w:t>
      </w:r>
      <w:r>
        <w:rPr>
          <w:rFonts w:cs="Times New Roman" w:ascii="HebarU Cyr" w:hAnsi="HebarU Cyr"/>
          <w:bCs/>
          <w:sz w:val="24"/>
          <w:szCs w:val="24"/>
          <w:lang w:val="af-ZA" w:eastAsia="en-US" w:bidi="ar-SA"/>
        </w:rPr>
        <w:t xml:space="preserve"> към датата на влизане</w:t>
      </w:r>
      <w:r>
        <w:rPr>
          <w:rFonts w:cs="Times New Roman" w:ascii="HebarU Cyr" w:hAnsi="HebarU Cyr"/>
          <w:bCs/>
          <w:sz w:val="24"/>
          <w:szCs w:val="24"/>
          <w:lang w:val="bg-BG" w:eastAsia="en-US" w:bidi="ar-SA"/>
        </w:rPr>
        <w:t>то</w:t>
      </w:r>
      <w:r>
        <w:rPr>
          <w:rFonts w:cs="Times New Roman" w:ascii="HebarU Cyr" w:hAnsi="HebarU Cyr"/>
          <w:bCs/>
          <w:sz w:val="24"/>
          <w:szCs w:val="24"/>
          <w:lang w:val="af-ZA" w:eastAsia="en-US" w:bidi="ar-SA"/>
        </w:rPr>
        <w:t xml:space="preserve"> на закона в сила.</w:t>
      </w:r>
    </w:p>
    <w:p>
      <w:pPr>
        <w:pStyle w:val="Normal"/>
        <w:bidi w:val="0"/>
        <w:spacing w:lineRule="auto" w:line="276" w:before="0" w:after="120"/>
        <w:ind w:left="0" w:right="0" w:firstLine="1100"/>
        <w:jc w:val="both"/>
        <w:rPr>
          <w:lang w:val="af-ZA"/>
        </w:rPr>
      </w:pPr>
      <w:r>
        <w:rPr>
          <w:rFonts w:cs="Times New Roman" w:ascii="HebarU" w:hAnsi="HebarU"/>
          <w:b/>
          <w:bCs/>
          <w:sz w:val="24"/>
          <w:szCs w:val="24"/>
          <w:lang w:val="af-ZA" w:eastAsia="en-US" w:bidi="ar-SA"/>
        </w:rPr>
        <w:t>(2)</w:t>
      </w:r>
      <w:r>
        <w:rPr>
          <w:rFonts w:cs="Times New Roman" w:ascii="HebarU Cyr" w:hAnsi="HebarU Cyr"/>
          <w:bCs/>
          <w:sz w:val="24"/>
          <w:szCs w:val="24"/>
          <w:lang w:val="af-ZA" w:eastAsia="en-US" w:bidi="ar-SA"/>
        </w:rPr>
        <w:t xml:space="preserve"> В двуседмичен срок от влизане</w:t>
      </w:r>
      <w:r>
        <w:rPr>
          <w:rFonts w:cs="Times New Roman" w:ascii="HebarU Cyr" w:hAnsi="HebarU Cyr"/>
          <w:bCs/>
          <w:sz w:val="24"/>
          <w:szCs w:val="24"/>
          <w:lang w:val="bg-BG" w:eastAsia="en-US" w:bidi="ar-SA"/>
        </w:rPr>
        <w:t>то</w:t>
      </w:r>
      <w:r>
        <w:rPr>
          <w:rFonts w:cs="Times New Roman" w:ascii="HebarU Cyr" w:hAnsi="HebarU Cyr"/>
          <w:bCs/>
          <w:sz w:val="24"/>
          <w:szCs w:val="24"/>
          <w:lang w:val="af-ZA" w:eastAsia="en-US" w:bidi="ar-SA"/>
        </w:rPr>
        <w:t xml:space="preserve"> в сила на този закон Изпълнителна агенция „Борба с градушките“ представя на Държавен фонд „Земеделие“ данни за границите на територията, в която градозащитата се осъществява чрез ракетен способ</w:t>
      </w:r>
      <w:r>
        <w:rPr>
          <w:rFonts w:cs="Times New Roman" w:ascii="HebarU" w:hAnsi="HebarU"/>
          <w:bCs/>
          <w:sz w:val="24"/>
          <w:szCs w:val="24"/>
          <w:lang w:val="bg-BG" w:eastAsia="en-US" w:bidi="ar-SA"/>
        </w:rPr>
        <w:t>,</w:t>
      </w:r>
      <w:r>
        <w:rPr>
          <w:rFonts w:cs="Times New Roman" w:ascii="HebarU Cyr" w:hAnsi="HebarU Cyr"/>
          <w:bCs/>
          <w:sz w:val="24"/>
          <w:szCs w:val="24"/>
          <w:lang w:val="af-ZA" w:eastAsia="en-US" w:bidi="ar-SA"/>
        </w:rPr>
        <w:t xml:space="preserve"> към датата на влизане</w:t>
      </w:r>
      <w:r>
        <w:rPr>
          <w:rFonts w:cs="Times New Roman" w:ascii="HebarU Cyr" w:hAnsi="HebarU Cyr"/>
          <w:bCs/>
          <w:sz w:val="24"/>
          <w:szCs w:val="24"/>
          <w:lang w:val="bg-BG" w:eastAsia="en-US" w:bidi="ar-SA"/>
        </w:rPr>
        <w:t>то</w:t>
      </w:r>
      <w:r>
        <w:rPr>
          <w:rFonts w:cs="Times New Roman" w:ascii="HebarU Cyr" w:hAnsi="HebarU Cyr"/>
          <w:bCs/>
          <w:sz w:val="24"/>
          <w:szCs w:val="24"/>
          <w:lang w:val="af-ZA" w:eastAsia="en-US" w:bidi="ar-SA"/>
        </w:rPr>
        <w:t xml:space="preserve"> на закона в сила.</w:t>
      </w:r>
    </w:p>
    <w:p>
      <w:pPr>
        <w:pStyle w:val="Normal"/>
        <w:bidi w:val="0"/>
        <w:spacing w:lineRule="auto" w:line="276" w:before="0" w:after="120"/>
        <w:ind w:left="0" w:right="0" w:firstLine="1100"/>
        <w:jc w:val="both"/>
        <w:rPr>
          <w:lang w:val="af-ZA"/>
        </w:rPr>
      </w:pPr>
      <w:r>
        <w:rPr>
          <w:rFonts w:cs="Times New Roman" w:ascii="HebarU" w:hAnsi="HebarU"/>
          <w:b/>
          <w:bCs/>
          <w:sz w:val="24"/>
          <w:szCs w:val="24"/>
          <w:lang w:val="af-ZA" w:eastAsia="en-US" w:bidi="ar-SA"/>
        </w:rPr>
        <w:t>(3)</w:t>
      </w:r>
      <w:r>
        <w:rPr>
          <w:rFonts w:cs="Times New Roman" w:ascii="HebarU Cyr" w:hAnsi="HebarU Cyr"/>
          <w:bCs/>
          <w:sz w:val="24"/>
          <w:szCs w:val="24"/>
          <w:lang w:val="af-ZA" w:eastAsia="en-US" w:bidi="ar-SA"/>
        </w:rPr>
        <w:t xml:space="preserve"> В едномесечен срок от влизане в сила на този закон Държавен фонд „Земеделие“ предоставя на Предприятието данните по чл. 15.</w:t>
      </w:r>
    </w:p>
    <w:p>
      <w:pPr>
        <w:pStyle w:val="Normal"/>
        <w:bidi w:val="0"/>
        <w:spacing w:lineRule="auto" w:line="276" w:before="0" w:after="120"/>
        <w:ind w:left="0" w:right="0" w:firstLine="1100"/>
        <w:jc w:val="both"/>
        <w:rPr>
          <w:lang w:val="af-ZA"/>
        </w:rPr>
      </w:pPr>
      <w:r>
        <w:rPr>
          <w:rFonts w:cs="Times New Roman" w:ascii="HebarU" w:hAnsi="HebarU"/>
          <w:b/>
          <w:bCs/>
          <w:sz w:val="24"/>
          <w:szCs w:val="24"/>
          <w:lang w:val="af-ZA" w:eastAsia="en-US" w:bidi="ar-SA"/>
        </w:rPr>
        <w:t>(4)</w:t>
      </w:r>
      <w:r>
        <w:rPr>
          <w:rFonts w:cs="Times New Roman" w:ascii="HebarU Cyr" w:hAnsi="HebarU Cyr"/>
          <w:bCs/>
          <w:sz w:val="24"/>
          <w:szCs w:val="24"/>
          <w:lang w:val="af-ZA" w:eastAsia="en-US" w:bidi="ar-SA"/>
        </w:rPr>
        <w:t xml:space="preserve"> В едномесечен срок от получаване на данните по чл. 15 директорът на Предприятието изпраща уведомленията по чл. 16, ал. 2.</w:t>
      </w:r>
    </w:p>
    <w:p>
      <w:pPr>
        <w:pStyle w:val="Normal"/>
        <w:bidi w:val="0"/>
        <w:spacing w:lineRule="auto" w:line="276" w:before="0" w:after="120"/>
        <w:ind w:left="0" w:right="0" w:firstLine="1100"/>
        <w:jc w:val="both"/>
        <w:rPr>
          <w:lang w:val="af-ZA"/>
        </w:rPr>
      </w:pPr>
      <w:r>
        <w:rPr>
          <w:rFonts w:cs="Times New Roman" w:ascii="HebarU" w:hAnsi="HebarU"/>
          <w:b/>
          <w:bCs/>
          <w:sz w:val="24"/>
          <w:szCs w:val="24"/>
          <w:lang w:val="af-ZA" w:eastAsia="en-US" w:bidi="ar-SA"/>
        </w:rPr>
        <w:t>§ 10.</w:t>
      </w:r>
      <w:r>
        <w:rPr>
          <w:rFonts w:cs="Times New Roman" w:ascii="HebarU Cyr" w:hAnsi="HebarU Cyr"/>
          <w:bCs/>
          <w:sz w:val="24"/>
          <w:szCs w:val="24"/>
          <w:lang w:val="af-ZA" w:eastAsia="en-US" w:bidi="ar-SA"/>
        </w:rPr>
        <w:t xml:space="preserve"> В </w:t>
      </w:r>
      <w:r>
        <w:rPr>
          <w:rFonts w:cs="Times New Roman" w:ascii="HebarU" w:hAnsi="HebarU"/>
          <w:bCs/>
          <w:sz w:val="24"/>
          <w:szCs w:val="24"/>
          <w:lang w:val="bg-BG" w:eastAsia="en-US" w:bidi="ar-SA"/>
        </w:rPr>
        <w:t>3-</w:t>
      </w:r>
      <w:r>
        <w:rPr>
          <w:rFonts w:cs="Times New Roman" w:ascii="HebarU Cyr" w:hAnsi="HebarU Cyr"/>
          <w:bCs/>
          <w:sz w:val="24"/>
          <w:szCs w:val="24"/>
          <w:lang w:val="af-ZA" w:eastAsia="en-US" w:bidi="ar-SA"/>
        </w:rPr>
        <w:t>месечен срок от влизане</w:t>
      </w:r>
      <w:r>
        <w:rPr>
          <w:rFonts w:cs="Times New Roman" w:ascii="HebarU Cyr" w:hAnsi="HebarU Cyr"/>
          <w:bCs/>
          <w:sz w:val="24"/>
          <w:szCs w:val="24"/>
          <w:lang w:val="bg-BG" w:eastAsia="en-US" w:bidi="ar-SA"/>
        </w:rPr>
        <w:t>то</w:t>
      </w:r>
      <w:r>
        <w:rPr>
          <w:rFonts w:cs="Times New Roman" w:ascii="HebarU Cyr" w:hAnsi="HebarU Cyr"/>
          <w:bCs/>
          <w:sz w:val="24"/>
          <w:szCs w:val="24"/>
          <w:lang w:val="af-ZA" w:eastAsia="en-US" w:bidi="ar-SA"/>
        </w:rPr>
        <w:t xml:space="preserve"> в сила на закона Министерския</w:t>
      </w:r>
      <w:r>
        <w:rPr>
          <w:rFonts w:cs="Times New Roman" w:ascii="HebarU Cyr" w:hAnsi="HebarU Cyr"/>
          <w:bCs/>
          <w:sz w:val="24"/>
          <w:szCs w:val="24"/>
          <w:lang w:val="bg-BG" w:eastAsia="en-US" w:bidi="ar-SA"/>
        </w:rPr>
        <w:t>т</w:t>
      </w:r>
      <w:r>
        <w:rPr>
          <w:rFonts w:cs="Times New Roman" w:ascii="HebarU Cyr" w:hAnsi="HebarU Cyr"/>
          <w:bCs/>
          <w:sz w:val="24"/>
          <w:szCs w:val="24"/>
          <w:lang w:val="af-ZA" w:eastAsia="en-US" w:bidi="ar-SA"/>
        </w:rPr>
        <w:t xml:space="preserve"> съвет приема методиката по § 7, ал. 4.</w:t>
      </w:r>
    </w:p>
    <w:p>
      <w:pPr>
        <w:pStyle w:val="Style9"/>
        <w:bidi w:val="0"/>
        <w:spacing w:before="0" w:after="120"/>
        <w:ind w:left="0" w:right="0" w:firstLine="1134"/>
        <w:jc w:val="both"/>
        <w:rPr>
          <w:rFonts w:ascii="HebarU" w:hAnsi="HebarU" w:cs="Times New Roman"/>
          <w:sz w:val="24"/>
          <w:szCs w:val="24"/>
          <w:lang w:val="bg-BG" w:eastAsia="bg-BG" w:bidi="ar-SA"/>
        </w:rPr>
      </w:pPr>
      <w:r>
        <w:rPr>
          <w:rFonts w:cs="Times New Roman" w:ascii="HebarU" w:hAnsi="HebarU"/>
          <w:sz w:val="24"/>
          <w:szCs w:val="24"/>
          <w:lang w:val="bg-BG" w:eastAsia="bg-BG" w:bidi="ar-SA"/>
        </w:rPr>
      </w:r>
    </w:p>
    <w:p>
      <w:pPr>
        <w:pStyle w:val="Style9"/>
        <w:bidi w:val="0"/>
        <w:spacing w:before="0" w:after="120"/>
        <w:ind w:left="0" w:right="0" w:firstLine="1134"/>
        <w:jc w:val="both"/>
        <w:rPr>
          <w:rFonts w:ascii="HebarU" w:hAnsi="HebarU" w:cs="Times New Roman"/>
          <w:sz w:val="24"/>
          <w:szCs w:val="24"/>
          <w:lang w:val="bg-BG" w:eastAsia="bg-BG" w:bidi="ar-SA"/>
        </w:rPr>
      </w:pPr>
      <w:r>
        <w:rPr>
          <w:rFonts w:cs="Times New Roman" w:ascii="HebarU" w:hAnsi="HebarU"/>
          <w:sz w:val="24"/>
          <w:szCs w:val="24"/>
          <w:lang w:val="bg-BG" w:eastAsia="bg-BG" w:bidi="ar-SA"/>
        </w:rPr>
      </w:r>
    </w:p>
    <w:p>
      <w:pPr>
        <w:pStyle w:val="Normal"/>
        <w:bidi w:val="0"/>
        <w:ind w:left="0" w:right="0" w:firstLine="1134"/>
        <w:jc w:val="both"/>
        <w:rPr>
          <w:lang w:val="bg-BG"/>
        </w:rPr>
      </w:pPr>
      <w:r>
        <w:rPr>
          <w:rFonts w:cs="Times New Roman" w:ascii="HebarU Cyr" w:hAnsi="HebarU Cyr"/>
          <w:sz w:val="24"/>
          <w:szCs w:val="24"/>
          <w:lang w:val="bg-BG" w:eastAsia="en-US" w:bidi="ar-SA"/>
        </w:rPr>
        <w:t xml:space="preserve">Законът е приет от </w:t>
      </w:r>
      <w:r>
        <w:rPr>
          <w:rFonts w:cs="Times New Roman" w:ascii="HebarU" w:hAnsi="HebarU"/>
          <w:sz w:val="24"/>
          <w:szCs w:val="24"/>
          <w:lang w:val="bg-BG" w:eastAsia="en-US" w:bidi="ar-SA"/>
        </w:rPr>
        <w:t>44</w:t>
      </w:r>
      <w:r>
        <w:rPr>
          <w:rFonts w:cs="Times New Roman" w:ascii="HebarU Cyr" w:hAnsi="HebarU Cyr"/>
          <w:sz w:val="24"/>
          <w:szCs w:val="24"/>
          <w:lang w:val="bg-BG" w:eastAsia="en-US" w:bidi="ar-SA"/>
        </w:rPr>
        <w:t>-ото Народно събрание на ……………………. 2019 г. и е подпечатан с официалния печат на Народното събрание.</w:t>
      </w:r>
    </w:p>
    <w:p>
      <w:pPr>
        <w:pStyle w:val="Normal"/>
        <w:bidi w:val="0"/>
        <w:ind w:left="0" w:right="0" w:hanging="0"/>
        <w:jc w:val="both"/>
        <w:rPr>
          <w:rFonts w:ascii="NewSaturionCyr" w:hAnsi="NewSaturionCyr" w:cs="Times New Roman"/>
          <w:b/>
          <w:b/>
          <w:sz w:val="26"/>
          <w:szCs w:val="20"/>
          <w:lang w:val="bg-BG" w:eastAsia="en-US" w:bidi="ar-SA"/>
        </w:rPr>
      </w:pPr>
      <w:r>
        <w:rPr>
          <w:rFonts w:cs="Times New Roman" w:ascii="NewSaturionCyr" w:hAnsi="NewSaturionCyr"/>
          <w:b/>
          <w:sz w:val="26"/>
          <w:szCs w:val="20"/>
          <w:lang w:val="bg-BG" w:eastAsia="en-US" w:bidi="ar-SA"/>
        </w:rPr>
      </w:r>
    </w:p>
    <w:p>
      <w:pPr>
        <w:pStyle w:val="Normal"/>
        <w:bidi w:val="0"/>
        <w:ind w:left="0" w:right="0" w:hanging="0"/>
        <w:jc w:val="both"/>
        <w:rPr>
          <w:rFonts w:ascii="NewSaturionCyr" w:hAnsi="NewSaturionCyr" w:cs="Times New Roman"/>
          <w:b/>
          <w:b/>
          <w:sz w:val="26"/>
          <w:szCs w:val="20"/>
          <w:lang w:val="bg-BG" w:eastAsia="en-US" w:bidi="ar-SA"/>
        </w:rPr>
      </w:pPr>
      <w:r>
        <w:rPr>
          <w:rFonts w:cs="Times New Roman" w:ascii="NewSaturionCyr" w:hAnsi="NewSaturionCyr"/>
          <w:b/>
          <w:sz w:val="26"/>
          <w:szCs w:val="20"/>
          <w:lang w:val="bg-BG" w:eastAsia="en-US" w:bidi="ar-SA"/>
        </w:rPr>
      </w:r>
    </w:p>
    <w:p>
      <w:pPr>
        <w:pStyle w:val="Normal"/>
        <w:bidi w:val="0"/>
        <w:ind w:left="0" w:right="0" w:hanging="0"/>
        <w:jc w:val="both"/>
        <w:rPr>
          <w:rFonts w:ascii="NewSaturionCyr" w:hAnsi="NewSaturionCyr" w:cs="Times New Roman"/>
          <w:b/>
          <w:b/>
          <w:sz w:val="26"/>
          <w:szCs w:val="20"/>
          <w:lang w:val="bg-BG" w:eastAsia="en-US" w:bidi="ar-SA"/>
        </w:rPr>
      </w:pPr>
      <w:r>
        <w:rPr>
          <w:rFonts w:cs="Times New Roman" w:ascii="NewSaturionCyr" w:hAnsi="NewSaturionCyr"/>
          <w:b/>
          <w:sz w:val="26"/>
          <w:szCs w:val="20"/>
          <w:lang w:val="bg-BG" w:eastAsia="en-US" w:bidi="ar-SA"/>
        </w:rPr>
      </w:r>
    </w:p>
    <w:p>
      <w:pPr>
        <w:pStyle w:val="Normal"/>
        <w:bidi w:val="0"/>
        <w:ind w:left="0" w:right="0" w:firstLine="1134"/>
        <w:jc w:val="both"/>
        <w:rPr>
          <w:lang w:val="bg-BG"/>
        </w:rPr>
      </w:pPr>
      <w:r>
        <w:rPr>
          <w:rFonts w:cs="Times New Roman" w:ascii="Times New Roman" w:hAnsi="Times New Roman"/>
          <w:b/>
          <w:sz w:val="26"/>
          <w:szCs w:val="20"/>
          <w:lang w:val="bg-BG" w:eastAsia="en-US" w:bidi="ar-SA"/>
        </w:rPr>
        <w:t>ПРЕДСЕДАТЕЛ НА</w:t>
      </w:r>
    </w:p>
    <w:p>
      <w:pPr>
        <w:pStyle w:val="Normal"/>
        <w:bidi w:val="0"/>
        <w:ind w:left="0" w:right="0" w:firstLine="1134"/>
        <w:jc w:val="both"/>
        <w:rPr>
          <w:lang w:val="bg-BG"/>
        </w:rPr>
      </w:pPr>
      <w:r>
        <w:rPr>
          <w:rFonts w:cs="Times New Roman" w:ascii="Times New Roman" w:hAnsi="Times New Roman"/>
          <w:b/>
          <w:sz w:val="26"/>
          <w:szCs w:val="20"/>
          <w:lang w:val="bg-BG" w:eastAsia="en-US" w:bidi="ar-SA"/>
        </w:rPr>
        <w:t>НАРОДНОТО СЪБРАНИЕ:</w:t>
      </w:r>
    </w:p>
    <w:p>
      <w:pPr>
        <w:pStyle w:val="Normal"/>
        <w:bidi w:val="0"/>
        <w:ind w:left="0" w:right="0" w:firstLine="1134"/>
        <w:jc w:val="both"/>
        <w:rPr>
          <w:rFonts w:ascii="Times New Roman" w:hAnsi="Times New Roman" w:cs="Times New Roman"/>
          <w:b/>
          <w:b/>
          <w:sz w:val="26"/>
          <w:szCs w:val="20"/>
          <w:lang w:val="bg-BG" w:eastAsia="en-US" w:bidi="ar-SA"/>
        </w:rPr>
      </w:pPr>
      <w:r>
        <w:rPr>
          <w:rFonts w:cs="Times New Roman" w:ascii="Times New Roman" w:hAnsi="Times New Roman"/>
          <w:b/>
          <w:sz w:val="26"/>
          <w:szCs w:val="20"/>
          <w:lang w:val="bg-BG" w:eastAsia="en-US" w:bidi="ar-SA"/>
        </w:rPr>
      </w:r>
    </w:p>
    <w:p>
      <w:pPr>
        <w:sectPr>
          <w:headerReference w:type="default" r:id="rId6"/>
          <w:footerReference w:type="default" r:id="rId7"/>
          <w:footerReference w:type="first" r:id="rId8"/>
          <w:type w:val="nextPage"/>
          <w:pgSz w:w="11906" w:h="16838"/>
          <w:pgMar w:left="1469" w:right="1463" w:header="1021" w:top="1134" w:footer="709" w:bottom="1418" w:gutter="0"/>
          <w:pgNumType w:start="1" w:fmt="decimal"/>
          <w:formProt w:val="false"/>
          <w:titlePg/>
          <w:textDirection w:val="lrTb"/>
          <w:docGrid w:type="default" w:linePitch="100" w:charSpace="0"/>
        </w:sectPr>
        <w:pStyle w:val="Style9"/>
        <w:bidi w:val="0"/>
        <w:spacing w:before="0" w:after="120"/>
        <w:ind w:left="3600" w:right="0" w:firstLine="1134"/>
        <w:jc w:val="both"/>
        <w:rPr/>
      </w:pPr>
      <w:r>
        <w:rPr>
          <w:rFonts w:cs="Times New Roman"/>
          <w:b/>
          <w:sz w:val="26"/>
          <w:szCs w:val="24"/>
          <w:lang w:val="bg-BG" w:eastAsia="bg-BG" w:bidi="ar-SA"/>
        </w:rPr>
        <w:t>(</w:t>
      </w:r>
      <w:r>
        <w:rPr>
          <w:rFonts w:cs="Times New Roman"/>
          <w:b/>
          <w:sz w:val="26"/>
          <w:szCs w:val="26"/>
          <w:lang w:val="bg-BG" w:eastAsia="bg-BG" w:bidi="ar-SA"/>
        </w:rPr>
        <w:t>Цвета Караянчева</w:t>
      </w:r>
      <w:r>
        <w:rPr>
          <w:rFonts w:cs="Times New Roman"/>
          <w:b/>
          <w:sz w:val="26"/>
          <w:szCs w:val="24"/>
          <w:lang w:val="bg-BG" w:eastAsia="bg-BG" w:bidi="ar-SA"/>
        </w:rPr>
        <w:t>)</w:t>
      </w:r>
    </w:p>
    <w:p>
      <w:pPr>
        <w:pStyle w:val="Normal"/>
        <w:bidi w:val="0"/>
        <w:ind w:left="0" w:right="0" w:hanging="0"/>
        <w:jc w:val="right"/>
        <w:rPr>
          <w:rFonts w:ascii="Times New Roman" w:hAnsi="Times New Roman" w:cs="Times New Roman"/>
          <w:b/>
          <w:b/>
          <w:sz w:val="24"/>
          <w:szCs w:val="20"/>
          <w:lang w:val="bg-BG" w:eastAsia="en-US" w:bidi="ar-SA"/>
        </w:rPr>
      </w:pPr>
      <w:r>
        <w:rPr>
          <w:rFonts w:cs="Times New Roman" w:ascii="Times New Roman" w:hAnsi="Times New Roman"/>
          <w:b/>
          <w:sz w:val="24"/>
          <w:szCs w:val="20"/>
          <w:lang w:val="bg-BG" w:eastAsia="en-US" w:bidi="ar-SA"/>
        </w:rPr>
      </w:r>
    </w:p>
    <w:p>
      <w:pPr>
        <w:pStyle w:val="Normal"/>
        <w:bidi w:val="0"/>
        <w:ind w:left="0" w:right="0" w:hanging="0"/>
        <w:jc w:val="right"/>
        <w:rPr>
          <w:rFonts w:ascii="Times New Roman" w:hAnsi="Times New Roman" w:cs="Times New Roman"/>
          <w:b/>
          <w:b/>
          <w:sz w:val="24"/>
          <w:szCs w:val="20"/>
          <w:lang w:val="bg-BG" w:eastAsia="en-US" w:bidi="ar-SA"/>
        </w:rPr>
      </w:pPr>
      <w:r>
        <w:rPr>
          <w:rFonts w:cs="Times New Roman" w:ascii="Times New Roman" w:hAnsi="Times New Roman"/>
          <w:b/>
          <w:sz w:val="24"/>
          <w:szCs w:val="20"/>
          <w:lang w:val="bg-BG" w:eastAsia="en-US" w:bidi="ar-SA"/>
        </w:rPr>
      </w:r>
    </w:p>
    <w:p>
      <w:pPr>
        <w:pStyle w:val="Normal"/>
        <w:bidi w:val="0"/>
        <w:ind w:left="0" w:right="0" w:hanging="0"/>
        <w:jc w:val="right"/>
        <w:rPr>
          <w:lang w:val="af-ZA"/>
        </w:rPr>
      </w:pPr>
      <w:r>
        <w:rPr>
          <w:rFonts w:cs="Times New Roman"/>
          <w:b/>
          <w:sz w:val="24"/>
          <w:szCs w:val="20"/>
          <w:lang w:val="af-ZA" w:eastAsia="en-US" w:bidi="ar-SA"/>
        </w:rPr>
        <w:t>Приложение № 1 към чл. 15</w:t>
      </w:r>
    </w:p>
    <w:p>
      <w:pPr>
        <w:pStyle w:val="Normal"/>
        <w:bidi w:val="0"/>
        <w:ind w:left="0" w:right="0" w:hanging="0"/>
        <w:jc w:val="both"/>
        <w:rPr>
          <w:rFonts w:ascii="Times New Roman" w:hAnsi="Times New Roman" w:cs="Times New Roman"/>
          <w:sz w:val="24"/>
          <w:szCs w:val="20"/>
          <w:lang w:val="bg-BG" w:eastAsia="en-US" w:bidi="ar-SA"/>
        </w:rPr>
      </w:pPr>
      <w:r>
        <w:rPr>
          <w:rFonts w:cs="Times New Roman" w:ascii="Times New Roman" w:hAnsi="Times New Roman"/>
          <w:sz w:val="24"/>
          <w:szCs w:val="20"/>
          <w:lang w:val="bg-BG" w:eastAsia="en-US" w:bidi="ar-SA"/>
        </w:rPr>
      </w:r>
    </w:p>
    <w:p>
      <w:pPr>
        <w:pStyle w:val="Normal"/>
        <w:bidi w:val="0"/>
        <w:ind w:left="0" w:right="0" w:hanging="0"/>
        <w:jc w:val="both"/>
        <w:rPr>
          <w:rFonts w:ascii="Times New Roman" w:hAnsi="Times New Roman" w:cs="Times New Roman"/>
          <w:sz w:val="24"/>
          <w:szCs w:val="20"/>
          <w:lang w:val="bg-BG" w:eastAsia="en-US" w:bidi="ar-SA"/>
        </w:rPr>
      </w:pPr>
      <w:r>
        <w:rPr>
          <w:rFonts w:cs="Times New Roman" w:ascii="Times New Roman" w:hAnsi="Times New Roman"/>
          <w:sz w:val="24"/>
          <w:szCs w:val="20"/>
          <w:lang w:val="bg-BG" w:eastAsia="en-US" w:bidi="ar-SA"/>
        </w:rPr>
      </w:r>
    </w:p>
    <w:p>
      <w:pPr>
        <w:pStyle w:val="Normal"/>
        <w:bidi w:val="0"/>
        <w:ind w:left="0" w:right="0" w:hanging="0"/>
        <w:jc w:val="center"/>
        <w:rPr>
          <w:lang w:val="af-ZA"/>
        </w:rPr>
      </w:pPr>
      <w:r>
        <w:rPr>
          <w:rFonts w:cs="Times New Roman" w:ascii="HebarU Cyr" w:hAnsi="HebarU Cyr"/>
          <w:b/>
          <w:sz w:val="24"/>
          <w:szCs w:val="20"/>
          <w:lang w:val="af-ZA" w:eastAsia="en-US" w:bidi="ar-SA"/>
        </w:rPr>
        <w:t>Данни за допустимите за подпомагане обработваеми земи и трайни насаждения, заявени по Схемата за единно плащане на площ за кампания ……………. година</w:t>
      </w:r>
    </w:p>
    <w:p>
      <w:pPr>
        <w:pStyle w:val="Normal"/>
        <w:bidi w:val="0"/>
        <w:ind w:left="0" w:right="0" w:hanging="0"/>
        <w:jc w:val="both"/>
        <w:rPr>
          <w:rFonts w:ascii="Times New Roman" w:hAnsi="Times New Roman" w:cs="Times New Roman"/>
          <w:sz w:val="24"/>
          <w:szCs w:val="20"/>
          <w:lang w:val="bg-BG" w:eastAsia="en-US" w:bidi="ar-SA"/>
        </w:rPr>
      </w:pPr>
      <w:r>
        <w:rPr>
          <w:rFonts w:cs="Times New Roman" w:ascii="Times New Roman" w:hAnsi="Times New Roman"/>
          <w:sz w:val="24"/>
          <w:szCs w:val="20"/>
          <w:lang w:val="bg-BG" w:eastAsia="en-US" w:bidi="ar-SA"/>
        </w:rPr>
      </w:r>
    </w:p>
    <w:p>
      <w:pPr>
        <w:pStyle w:val="Normal"/>
        <w:bidi w:val="0"/>
        <w:ind w:left="0" w:right="0" w:hanging="0"/>
        <w:jc w:val="both"/>
        <w:rPr>
          <w:rFonts w:ascii="Times New Roman" w:hAnsi="Times New Roman" w:cs="Times New Roman"/>
          <w:sz w:val="24"/>
          <w:szCs w:val="20"/>
          <w:lang w:val="bg-BG" w:eastAsia="en-US" w:bidi="ar-SA"/>
        </w:rPr>
      </w:pPr>
      <w:r>
        <w:rPr>
          <w:rFonts w:cs="Times New Roman" w:ascii="Times New Roman" w:hAnsi="Times New Roman"/>
          <w:sz w:val="24"/>
          <w:szCs w:val="20"/>
          <w:lang w:val="bg-BG" w:eastAsia="en-US" w:bidi="ar-SA"/>
        </w:rPr>
      </w:r>
    </w:p>
    <w:p>
      <w:pPr>
        <w:pStyle w:val="Normal"/>
        <w:bidi w:val="0"/>
        <w:ind w:left="0" w:right="0" w:hanging="0"/>
        <w:jc w:val="both"/>
        <w:rPr>
          <w:rFonts w:ascii="Hebar" w:hAnsi="Hebar" w:cs="Times New Roman"/>
          <w:sz w:val="24"/>
          <w:szCs w:val="20"/>
          <w:lang w:val="af-ZA" w:eastAsia="en-US" w:bidi="ar-SA"/>
        </w:rPr>
      </w:pPr>
      <w:r>
        <w:rPr>
          <w:rFonts w:cs="Times New Roman"/>
          <w:sz w:val="24"/>
          <w:szCs w:val="20"/>
          <w:lang w:val="af-ZA" w:eastAsia="en-US" w:bidi="ar-SA"/>
        </w:rPr>
      </w:r>
    </w:p>
    <w:tbl>
      <w:tblPr>
        <w:tblW w:w="151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064"/>
        <w:gridCol w:w="1657"/>
        <w:gridCol w:w="3020"/>
        <w:gridCol w:w="1701"/>
        <w:gridCol w:w="1702"/>
        <w:gridCol w:w="4011"/>
      </w:tblGrid>
      <w:tr>
        <w:trPr/>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120" w:after="240"/>
              <w:ind w:left="0" w:right="0" w:hanging="0"/>
              <w:jc w:val="center"/>
              <w:rPr>
                <w:lang w:val="af-ZA"/>
              </w:rPr>
            </w:pPr>
            <w:r>
              <w:rPr>
                <w:lang w:val="af-ZA"/>
              </w:rPr>
              <w:t>Име на физическо лице/наименование на юридическо лице</w:t>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120" w:after="240"/>
              <w:ind w:left="0" w:right="0" w:hanging="0"/>
              <w:jc w:val="center"/>
              <w:rPr>
                <w:lang w:val="af-ZA"/>
              </w:rPr>
            </w:pPr>
            <w:r>
              <w:rPr>
                <w:lang w:val="af-ZA"/>
              </w:rPr>
              <w:t>ЕГН/ЕИК</w:t>
            </w:r>
          </w:p>
        </w:tc>
        <w:tc>
          <w:tcPr>
            <w:tcW w:w="3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120" w:after="240"/>
              <w:ind w:left="0" w:right="0" w:hanging="0"/>
              <w:jc w:val="center"/>
              <w:rPr>
                <w:lang w:val="af-ZA"/>
              </w:rPr>
            </w:pPr>
            <w:r>
              <w:rPr>
                <w:lang w:val="af-ZA"/>
              </w:rPr>
              <w:t>Адрес за кореспонденция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120" w:after="240"/>
              <w:ind w:left="0" w:right="0" w:hanging="0"/>
              <w:jc w:val="center"/>
              <w:rPr>
                <w:lang w:val="af-ZA"/>
              </w:rPr>
            </w:pPr>
            <w:r>
              <w:rPr>
                <w:lang w:val="af-ZA"/>
              </w:rPr>
              <w:t>Електронен адрес</w:t>
            </w:r>
          </w:p>
        </w:tc>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120" w:after="240"/>
              <w:ind w:left="0" w:right="0" w:hanging="0"/>
              <w:jc w:val="center"/>
              <w:rPr>
                <w:lang w:val="af-ZA"/>
              </w:rPr>
            </w:pPr>
            <w:r>
              <w:rPr>
                <w:lang w:val="af-ZA"/>
              </w:rPr>
              <w:t>Телефон за контакт</w:t>
            </w:r>
          </w:p>
        </w:tc>
        <w:tc>
          <w:tcPr>
            <w:tcW w:w="4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120" w:after="240"/>
              <w:ind w:left="0" w:right="0" w:hanging="0"/>
              <w:jc w:val="center"/>
              <w:rPr>
                <w:lang w:val="af-ZA"/>
              </w:rPr>
            </w:pPr>
            <w:r>
              <w:rPr>
                <w:lang w:val="af-ZA"/>
              </w:rPr>
              <w:t>Допустима площ съгласно критериите на Схемата за единно плащане на площ (в ха*)</w:t>
            </w:r>
          </w:p>
        </w:tc>
      </w:tr>
      <w:tr>
        <w:trPr/>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3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4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r>
      <w:tr>
        <w:trPr/>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3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4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r>
      <w:tr>
        <w:trPr/>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3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4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r>
      <w:tr>
        <w:trPr/>
        <w:tc>
          <w:tcPr>
            <w:tcW w:w="3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6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3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c>
          <w:tcPr>
            <w:tcW w:w="4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120" w:after="240"/>
              <w:ind w:left="0" w:right="0" w:hanging="0"/>
              <w:jc w:val="both"/>
              <w:rPr>
                <w:lang w:val="af-ZA"/>
              </w:rPr>
            </w:pPr>
            <w:r>
              <w:rPr>
                <w:lang w:val="af-ZA"/>
              </w:rPr>
            </w:r>
          </w:p>
        </w:tc>
      </w:tr>
    </w:tbl>
    <w:p>
      <w:pPr>
        <w:pStyle w:val="Normal"/>
        <w:bidi w:val="0"/>
        <w:ind w:left="0" w:right="0" w:hanging="0"/>
        <w:jc w:val="both"/>
        <w:rPr>
          <w:rFonts w:ascii="Times New Roman" w:hAnsi="Times New Roman" w:cs="Times New Roman"/>
          <w:sz w:val="24"/>
          <w:szCs w:val="20"/>
          <w:lang w:val="bg-BG" w:eastAsia="en-US" w:bidi="ar-SA"/>
        </w:rPr>
      </w:pPr>
      <w:r>
        <w:rPr>
          <w:rFonts w:cs="Times New Roman" w:ascii="Times New Roman" w:hAnsi="Times New Roman"/>
          <w:sz w:val="24"/>
          <w:szCs w:val="20"/>
          <w:lang w:val="bg-BG" w:eastAsia="en-US" w:bidi="ar-SA"/>
        </w:rPr>
      </w:r>
    </w:p>
    <w:p>
      <w:pPr>
        <w:pStyle w:val="Normal"/>
        <w:bidi w:val="0"/>
        <w:ind w:left="0" w:right="0" w:hanging="0"/>
        <w:jc w:val="both"/>
        <w:rPr>
          <w:lang w:val="bg-BG"/>
        </w:rPr>
      </w:pPr>
      <w:r>
        <w:rPr>
          <w:rFonts w:cs="Times New Roman" w:ascii="Times New Roman" w:hAnsi="Times New Roman"/>
          <w:sz w:val="24"/>
          <w:szCs w:val="20"/>
          <w:lang w:val="bg-BG" w:eastAsia="en-US" w:bidi="ar-SA"/>
        </w:rPr>
        <w:t>Забележка</w:t>
      </w:r>
    </w:p>
    <w:p>
      <w:pPr>
        <w:pStyle w:val="Style9"/>
        <w:bidi w:val="0"/>
        <w:spacing w:before="0" w:after="120"/>
        <w:ind w:left="3600" w:right="0" w:hanging="3600"/>
        <w:jc w:val="both"/>
        <w:rPr>
          <w:lang w:val="af-ZA"/>
        </w:rPr>
      </w:pPr>
      <w:r>
        <w:rPr>
          <w:rFonts w:cs="Times New Roman"/>
          <w:sz w:val="24"/>
          <w:szCs w:val="24"/>
          <w:lang w:val="af-ZA" w:eastAsia="bg-BG" w:bidi="ar-SA"/>
        </w:rPr>
        <w:t>*Площите се посочват в „ха“ с точност до първи знак след десетичната запетая.</w:t>
      </w:r>
    </w:p>
    <w:p>
      <w:pPr>
        <w:sectPr>
          <w:footerReference w:type="default" r:id="rId9"/>
          <w:type w:val="nextPage"/>
          <w:pgSz w:orient="landscape" w:w="16838" w:h="11906"/>
          <w:pgMar w:left="1418" w:right="1134" w:header="0" w:top="1469" w:footer="709" w:bottom="1463" w:gutter="0"/>
          <w:pgNumType w:start="1" w:fmt="decimal"/>
          <w:formProt w:val="false"/>
          <w:textDirection w:val="lrTb"/>
          <w:docGrid w:type="default" w:linePitch="100" w:charSpace="0"/>
        </w:sectPr>
        <w:pStyle w:val="Style9"/>
        <w:bidi w:val="0"/>
        <w:spacing w:before="0" w:after="120"/>
        <w:ind w:left="3600" w:right="0" w:hanging="3600"/>
        <w:jc w:val="both"/>
        <w:rPr>
          <w:rFonts w:ascii="Times New Roman" w:hAnsi="Times New Roman" w:cs="Times New Roman"/>
          <w:sz w:val="24"/>
          <w:szCs w:val="24"/>
          <w:lang w:val="bg-BG" w:eastAsia="bg-BG" w:bidi="ar-SA"/>
        </w:rPr>
      </w:pPr>
      <w:r>
        <w:rPr>
          <w:rFonts w:cs="Times New Roman"/>
          <w:sz w:val="24"/>
          <w:szCs w:val="24"/>
          <w:lang w:val="bg-BG" w:eastAsia="bg-BG" w:bidi="ar-SA"/>
        </w:rPr>
      </w:r>
    </w:p>
    <w:p>
      <w:pPr>
        <w:pStyle w:val="Normal"/>
        <w:bidi w:val="0"/>
        <w:ind w:left="0" w:right="0" w:hanging="0"/>
        <w:jc w:val="right"/>
        <w:rPr>
          <w:lang w:val="af-ZA"/>
        </w:rPr>
      </w:pPr>
      <w:r>
        <w:rPr>
          <w:rFonts w:cs="Times New Roman" w:ascii="HebarU Cyr" w:hAnsi="HebarU Cyr"/>
          <w:b/>
          <w:sz w:val="24"/>
          <w:szCs w:val="20"/>
          <w:lang w:val="af-ZA" w:eastAsia="en-US" w:bidi="ar-SA"/>
        </w:rPr>
        <w:t>Приложение № 2 към чл. 16, ал. 2</w:t>
      </w:r>
    </w:p>
    <w:p>
      <w:pPr>
        <w:pStyle w:val="Normal"/>
        <w:tabs>
          <w:tab w:val="left" w:pos="6379" w:leader="none"/>
        </w:tabs>
        <w:bidi w:val="0"/>
        <w:ind w:left="0" w:right="0" w:hanging="5664"/>
        <w:rPr>
          <w:lang w:val="af-ZA"/>
        </w:rPr>
      </w:pPr>
      <w:r>
        <w:rPr>
          <w:rFonts w:cs="Times New Roman" w:ascii="HebarU" w:hAnsi="HebarU"/>
          <w:sz w:val="24"/>
          <w:szCs w:val="20"/>
          <w:lang w:val="af-ZA" w:eastAsia="en-US" w:bidi="ar-SA"/>
        </w:rPr>
        <w:tab/>
      </w:r>
    </w:p>
    <w:p>
      <w:pPr>
        <w:pStyle w:val="Normal"/>
        <w:bidi w:val="0"/>
        <w:ind w:left="5664" w:right="0" w:hanging="1269"/>
        <w:rPr>
          <w:lang w:val="bg-BG"/>
        </w:rPr>
      </w:pPr>
      <w:r>
        <w:rPr>
          <w:rFonts w:cs="Times New Roman" w:ascii="HebarU Cyr" w:hAnsi="HebarU Cyr"/>
          <w:b/>
          <w:sz w:val="24"/>
          <w:szCs w:val="20"/>
          <w:lang w:val="bg-BG" w:eastAsia="en-US" w:bidi="ar-SA"/>
        </w:rPr>
        <w:t>ДО</w:t>
      </w:r>
    </w:p>
    <w:p>
      <w:pPr>
        <w:pStyle w:val="Normal"/>
        <w:bidi w:val="0"/>
        <w:ind w:left="5664" w:right="0" w:hanging="1269"/>
        <w:rPr>
          <w:lang w:val="af-ZA"/>
        </w:rPr>
      </w:pPr>
      <w:r>
        <w:rPr>
          <w:rFonts w:cs="Times New Roman" w:ascii="HebarU" w:hAnsi="HebarU"/>
          <w:b/>
          <w:sz w:val="24"/>
          <w:szCs w:val="20"/>
          <w:lang w:val="af-ZA" w:eastAsia="en-US" w:bidi="ar-SA"/>
        </w:rPr>
        <w:t>…………………………</w:t>
      </w:r>
      <w:r>
        <w:rPr>
          <w:rFonts w:cs="Times New Roman" w:ascii="HebarU" w:hAnsi="HebarU"/>
          <w:b/>
          <w:sz w:val="24"/>
          <w:szCs w:val="20"/>
          <w:lang w:val="bg-BG" w:eastAsia="en-US" w:bidi="ar-SA"/>
        </w:rPr>
        <w:t>…………………………</w:t>
      </w:r>
      <w:r>
        <w:rPr>
          <w:rFonts w:cs="Times New Roman" w:ascii="HebarU" w:hAnsi="HebarU"/>
          <w:b/>
          <w:sz w:val="24"/>
          <w:szCs w:val="20"/>
          <w:lang w:val="bg-BG" w:eastAsia="en-US" w:bidi="ar-SA"/>
        </w:rPr>
        <w:t>.</w:t>
      </w:r>
    </w:p>
    <w:p>
      <w:pPr>
        <w:pStyle w:val="Normal"/>
        <w:bidi w:val="0"/>
        <w:ind w:left="4395" w:right="0" w:hanging="0"/>
        <w:rPr>
          <w:lang w:val="af-ZA"/>
        </w:rPr>
      </w:pPr>
      <w:r>
        <w:rPr>
          <w:rFonts w:ascii="HebarU Cyr" w:hAnsi="HebarU Cyr"/>
          <w:b/>
          <w:vertAlign w:val="superscript"/>
          <w:lang w:val="af-ZA"/>
        </w:rPr>
        <w:t>име на ф</w:t>
      </w:r>
      <w:r>
        <w:rPr>
          <w:rFonts w:ascii="HebarU Cyr" w:hAnsi="HebarU Cyr"/>
          <w:b/>
          <w:vertAlign w:val="superscript"/>
          <w:lang w:val="bg-BG"/>
        </w:rPr>
        <w:t>изическото лице</w:t>
      </w:r>
      <w:r>
        <w:rPr>
          <w:rFonts w:ascii="HebarU Cyr" w:hAnsi="HebarU Cyr"/>
          <w:b/>
          <w:vertAlign w:val="superscript"/>
          <w:lang w:val="af-ZA"/>
        </w:rPr>
        <w:t>/наименование на</w:t>
      </w:r>
    </w:p>
    <w:p>
      <w:pPr>
        <w:pStyle w:val="Normal"/>
        <w:bidi w:val="0"/>
        <w:ind w:left="4395" w:right="0" w:hanging="0"/>
        <w:rPr/>
      </w:pPr>
      <w:r>
        <w:rPr>
          <w:rFonts w:ascii="HebarU Cyr" w:hAnsi="HebarU Cyr"/>
          <w:b/>
          <w:vertAlign w:val="superscript"/>
          <w:lang w:val="bg-BG"/>
        </w:rPr>
        <w:t>юридическото лице</w:t>
      </w:r>
    </w:p>
    <w:p>
      <w:pPr>
        <w:pStyle w:val="Normal"/>
        <w:bidi w:val="0"/>
        <w:ind w:left="5664" w:right="0" w:hanging="1269"/>
        <w:rPr>
          <w:lang w:val="bg-BG"/>
        </w:rPr>
      </w:pPr>
      <w:r>
        <w:rPr>
          <w:rFonts w:cs="Times New Roman" w:ascii="HebarU" w:hAnsi="HebarU"/>
          <w:b/>
          <w:sz w:val="24"/>
          <w:szCs w:val="20"/>
          <w:lang w:val="bg-BG" w:eastAsia="en-US" w:bidi="ar-SA"/>
        </w:rPr>
        <w:t>…………………</w:t>
      </w:r>
      <w:r>
        <w:rPr>
          <w:rFonts w:cs="Times New Roman" w:ascii="HebarU" w:hAnsi="HebarU"/>
          <w:b/>
          <w:sz w:val="24"/>
          <w:szCs w:val="20"/>
          <w:lang w:val="af-ZA" w:eastAsia="en-US" w:bidi="ar-SA"/>
        </w:rPr>
        <w:t>………………………………</w:t>
      </w:r>
      <w:r>
        <w:rPr>
          <w:rFonts w:cs="Times New Roman" w:ascii="HebarU" w:hAnsi="HebarU"/>
          <w:b/>
          <w:sz w:val="24"/>
          <w:szCs w:val="20"/>
          <w:lang w:val="bg-BG" w:eastAsia="en-US" w:bidi="ar-SA"/>
        </w:rPr>
        <w:t>…</w:t>
      </w:r>
      <w:r>
        <w:rPr>
          <w:rFonts w:cs="Times New Roman" w:ascii="HebarU" w:hAnsi="HebarU"/>
          <w:b/>
          <w:sz w:val="24"/>
          <w:szCs w:val="20"/>
          <w:lang w:val="bg-BG" w:eastAsia="en-US" w:bidi="ar-SA"/>
        </w:rPr>
        <w:t>.</w:t>
      </w:r>
    </w:p>
    <w:p>
      <w:pPr>
        <w:pStyle w:val="Normal"/>
        <w:bidi w:val="0"/>
        <w:ind w:left="4395" w:right="0" w:hanging="0"/>
        <w:jc w:val="center"/>
        <w:rPr>
          <w:lang w:val="af-ZA"/>
        </w:rPr>
      </w:pPr>
      <w:r>
        <w:rPr>
          <w:rFonts w:ascii="HebarU Cyr" w:hAnsi="HebarU Cyr"/>
          <w:b/>
          <w:vertAlign w:val="superscript"/>
          <w:lang w:val="af-ZA"/>
        </w:rPr>
        <w:t>адрес за кореспонденция</w:t>
      </w:r>
    </w:p>
    <w:p>
      <w:pPr>
        <w:pStyle w:val="Normal"/>
        <w:bidi w:val="0"/>
        <w:ind w:left="5664" w:right="0" w:firstLine="709"/>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5664" w:right="0" w:firstLine="709"/>
        <w:rPr>
          <w:rFonts w:ascii="Hebar" w:hAnsi="Hebar" w:cs="Times New Roman"/>
          <w:sz w:val="24"/>
          <w:szCs w:val="20"/>
          <w:lang w:val="af-ZA" w:eastAsia="en-US" w:bidi="ar-SA"/>
        </w:rPr>
      </w:pPr>
      <w:r>
        <w:rPr>
          <w:rFonts w:cs="Times New Roman"/>
          <w:sz w:val="24"/>
          <w:szCs w:val="20"/>
          <w:lang w:val="af-ZA" w:eastAsia="en-US" w:bidi="ar-SA"/>
        </w:rPr>
      </w:r>
    </w:p>
    <w:p>
      <w:pPr>
        <w:pStyle w:val="Normal"/>
        <w:bidi w:val="0"/>
        <w:ind w:left="0" w:right="0" w:hanging="0"/>
        <w:jc w:val="center"/>
        <w:rPr>
          <w:lang w:val="af-ZA"/>
        </w:rPr>
      </w:pPr>
      <w:r>
        <w:rPr>
          <w:rFonts w:cs="Times New Roman" w:ascii="HebarU Cyr" w:hAnsi="HebarU Cyr"/>
          <w:b/>
          <w:spacing w:val="92"/>
          <w:sz w:val="24"/>
          <w:szCs w:val="20"/>
          <w:lang w:val="af-ZA" w:eastAsia="en-US" w:bidi="ar-SA"/>
        </w:rPr>
        <w:t>УВЕДОМЛЕНИЕ</w:t>
      </w:r>
    </w:p>
    <w:p>
      <w:pPr>
        <w:pStyle w:val="Normal"/>
        <w:bidi w:val="0"/>
        <w:ind w:left="0" w:right="0" w:hanging="0"/>
        <w:jc w:val="center"/>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0" w:right="0" w:hanging="0"/>
        <w:jc w:val="center"/>
        <w:rPr>
          <w:lang w:val="af-ZA"/>
        </w:rPr>
      </w:pPr>
      <w:r>
        <w:rPr>
          <w:rFonts w:cs="Times New Roman" w:ascii="HebarU Cyr" w:hAnsi="HebarU Cyr"/>
          <w:b/>
          <w:sz w:val="24"/>
          <w:szCs w:val="20"/>
          <w:lang w:val="af-ZA" w:eastAsia="en-US" w:bidi="ar-SA"/>
        </w:rPr>
        <w:t xml:space="preserve">от </w:t>
      </w:r>
    </w:p>
    <w:p>
      <w:pPr>
        <w:pStyle w:val="Normal"/>
        <w:bidi w:val="0"/>
        <w:ind w:left="0" w:right="0" w:hanging="0"/>
        <w:jc w:val="center"/>
        <w:rPr>
          <w:lang w:val="af-ZA"/>
        </w:rPr>
      </w:pPr>
      <w:r>
        <w:rPr>
          <w:rFonts w:cs="Times New Roman" w:ascii="HebarU Cyr" w:hAnsi="HebarU Cyr"/>
          <w:b/>
          <w:sz w:val="24"/>
          <w:szCs w:val="20"/>
          <w:lang w:val="af-ZA" w:eastAsia="en-US" w:bidi="ar-SA"/>
        </w:rPr>
        <w:t>Държавно</w:t>
      </w:r>
      <w:r>
        <w:rPr>
          <w:rFonts w:cs="Times New Roman" w:ascii="HebarU Cyr" w:hAnsi="HebarU Cyr"/>
          <w:b/>
          <w:sz w:val="24"/>
          <w:szCs w:val="20"/>
          <w:lang w:val="bg-BG" w:eastAsia="en-US" w:bidi="ar-SA"/>
        </w:rPr>
        <w:t>то</w:t>
      </w:r>
      <w:r>
        <w:rPr>
          <w:rFonts w:cs="Times New Roman" w:ascii="HebarU Cyr" w:hAnsi="HebarU Cyr"/>
          <w:b/>
          <w:sz w:val="24"/>
          <w:szCs w:val="20"/>
          <w:lang w:val="af-ZA" w:eastAsia="en-US" w:bidi="ar-SA"/>
        </w:rPr>
        <w:t xml:space="preserve"> предприятие</w:t>
      </w:r>
      <w:bookmarkStart w:id="1" w:name="_GoBack"/>
      <w:bookmarkEnd w:id="1"/>
      <w:r>
        <w:rPr>
          <w:rFonts w:cs="Times New Roman" w:ascii="HebarU Cyr" w:hAnsi="HebarU Cyr"/>
          <w:b/>
          <w:sz w:val="24"/>
          <w:szCs w:val="20"/>
          <w:lang w:val="af-ZA" w:eastAsia="en-US" w:bidi="ar-SA"/>
        </w:rPr>
        <w:t xml:space="preserve"> за управление на риска от неблагоприятни климатични събития</w:t>
      </w:r>
    </w:p>
    <w:p>
      <w:pPr>
        <w:pStyle w:val="Normal"/>
        <w:bidi w:val="0"/>
        <w:ind w:left="0" w:right="0" w:hanging="0"/>
        <w:jc w:val="center"/>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0" w:right="0" w:hanging="0"/>
        <w:jc w:val="center"/>
        <w:rPr>
          <w:lang w:val="af-ZA"/>
        </w:rPr>
      </w:pPr>
      <w:r>
        <w:rPr>
          <w:rFonts w:cs="Times New Roman" w:ascii="HebarU Cyr" w:hAnsi="HebarU Cyr"/>
          <w:sz w:val="24"/>
          <w:szCs w:val="20"/>
          <w:lang w:val="af-ZA" w:eastAsia="en-US" w:bidi="ar-SA"/>
        </w:rPr>
        <w:t>№ ………………</w:t>
      </w:r>
      <w:r>
        <w:rPr>
          <w:rFonts w:cs="Times New Roman" w:ascii="HebarU Cyr" w:hAnsi="HebarU Cyr"/>
          <w:sz w:val="24"/>
          <w:szCs w:val="20"/>
          <w:lang w:val="af-ZA" w:eastAsia="en-US" w:bidi="ar-SA"/>
        </w:rPr>
        <w:t>/…………….. г.</w:t>
      </w:r>
    </w:p>
    <w:p>
      <w:pPr>
        <w:pStyle w:val="Normal"/>
        <w:bidi w:val="0"/>
        <w:ind w:left="0" w:right="0" w:hanging="0"/>
        <w:jc w:val="center"/>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0" w:right="0" w:hanging="0"/>
        <w:jc w:val="both"/>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0" w:right="0" w:firstLine="708"/>
        <w:jc w:val="both"/>
        <w:rPr>
          <w:lang w:val="af-ZA"/>
        </w:rPr>
      </w:pPr>
      <w:r>
        <w:rPr>
          <w:rFonts w:cs="Times New Roman" w:ascii="HebarU Cyr" w:hAnsi="HebarU Cyr"/>
          <w:b/>
          <w:sz w:val="24"/>
          <w:szCs w:val="20"/>
          <w:lang w:val="af-ZA" w:eastAsia="en-US" w:bidi="ar-SA"/>
        </w:rPr>
        <w:t>УВАЖАЕМИ/</w:t>
      </w:r>
      <w:r>
        <w:rPr>
          <w:rFonts w:cs="Times New Roman" w:ascii="HebarU Cyr" w:hAnsi="HebarU Cyr"/>
          <w:b/>
          <w:sz w:val="24"/>
          <w:szCs w:val="20"/>
          <w:lang w:val="bg-BG" w:eastAsia="en-US" w:bidi="ar-SA"/>
        </w:rPr>
        <w:t>УВАЖАЕМА</w:t>
      </w:r>
      <w:r>
        <w:rPr>
          <w:rFonts w:cs="Times New Roman" w:ascii="HebarU Cyr" w:hAnsi="HebarU Cyr"/>
          <w:b/>
          <w:sz w:val="24"/>
          <w:szCs w:val="20"/>
          <w:lang w:val="af-ZA" w:eastAsia="en-US" w:bidi="ar-SA"/>
        </w:rPr>
        <w:t xml:space="preserve"> Г-Н</w:t>
      </w:r>
      <w:r>
        <w:rPr>
          <w:rFonts w:cs="Times New Roman" w:ascii="HebarU Cyr" w:hAnsi="HebarU Cyr"/>
          <w:b/>
          <w:sz w:val="24"/>
          <w:szCs w:val="20"/>
          <w:lang w:val="bg-BG" w:eastAsia="en-US" w:bidi="ar-SA"/>
        </w:rPr>
        <w:t>Е</w:t>
      </w:r>
      <w:r>
        <w:rPr>
          <w:rFonts w:cs="Times New Roman" w:ascii="HebarU Cyr" w:hAnsi="HebarU Cyr"/>
          <w:b/>
          <w:sz w:val="24"/>
          <w:szCs w:val="20"/>
          <w:lang w:val="af-ZA" w:eastAsia="en-US" w:bidi="ar-SA"/>
        </w:rPr>
        <w:t>/Г-ЖО………</w:t>
      </w:r>
      <w:r>
        <w:rPr>
          <w:rFonts w:cs="Times New Roman" w:ascii="HebarU" w:hAnsi="HebarU"/>
          <w:b/>
          <w:sz w:val="24"/>
          <w:szCs w:val="20"/>
          <w:lang w:val="bg-BG" w:eastAsia="en-US" w:bidi="ar-SA"/>
        </w:rPr>
        <w:t>…………..………</w:t>
      </w:r>
      <w:r>
        <w:rPr>
          <w:rFonts w:cs="Times New Roman" w:ascii="HebarU" w:hAnsi="HebarU"/>
          <w:b/>
          <w:sz w:val="24"/>
          <w:szCs w:val="20"/>
          <w:lang w:val="af-ZA" w:eastAsia="en-US" w:bidi="ar-SA"/>
        </w:rPr>
        <w:t>…….,</w:t>
      </w:r>
    </w:p>
    <w:p>
      <w:pPr>
        <w:pStyle w:val="Normal"/>
        <w:bidi w:val="0"/>
        <w:ind w:left="0" w:right="0" w:firstLine="708"/>
        <w:jc w:val="both"/>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0" w:right="0" w:firstLine="709"/>
        <w:jc w:val="both"/>
        <w:rPr>
          <w:lang w:val="af-ZA"/>
        </w:rPr>
      </w:pPr>
      <w:r>
        <w:rPr>
          <w:rFonts w:cs="Times New Roman" w:ascii="HebarU Cyr" w:hAnsi="HebarU Cyr"/>
          <w:sz w:val="24"/>
          <w:szCs w:val="20"/>
          <w:lang w:val="af-ZA" w:eastAsia="en-US" w:bidi="ar-SA"/>
        </w:rPr>
        <w:t>На основание чл. 16, ал. 2 от Закона за превенция от неблагоприятни климатични събития Ви уведомявам следното:</w:t>
      </w:r>
    </w:p>
    <w:p>
      <w:pPr>
        <w:pStyle w:val="Normal"/>
        <w:bidi w:val="0"/>
        <w:ind w:left="0" w:right="0" w:firstLine="709"/>
        <w:jc w:val="both"/>
        <w:rPr/>
      </w:pPr>
      <w:r>
        <w:rPr>
          <w:rFonts w:cs="Times New Roman" w:ascii="HebarU Cyr" w:hAnsi="HebarU Cyr"/>
          <w:sz w:val="24"/>
          <w:szCs w:val="20"/>
          <w:lang w:val="af-ZA" w:eastAsia="en-US" w:bidi="ar-SA"/>
        </w:rPr>
        <w:t>Размерът на таксата за превенция от неблагоприятни климатични събития за ………………г. за:</w:t>
      </w:r>
    </w:p>
    <w:p>
      <w:pPr>
        <w:pStyle w:val="ListParagraph"/>
        <w:numPr>
          <w:ilvl w:val="0"/>
          <w:numId w:val="5"/>
        </w:numPr>
        <w:bidi w:val="0"/>
        <w:spacing w:before="0" w:after="0"/>
        <w:ind w:left="709" w:right="0" w:hanging="709"/>
        <w:contextualSpacing/>
        <w:jc w:val="both"/>
        <w:rPr>
          <w:lang w:val="af-ZA"/>
        </w:rPr>
      </w:pPr>
      <w:r>
        <w:rPr>
          <w:rFonts w:eastAsia="Calibri" w:cs="HebarU" w:ascii="HebarU" w:hAnsi="HebarU"/>
          <w:sz w:val="22"/>
          <w:szCs w:val="22"/>
          <w:lang w:val="af-ZA" w:eastAsia="en-US" w:bidi="ar-SA"/>
        </w:rPr>
        <w:t>……………………………</w:t>
      </w:r>
      <w:r>
        <w:rPr>
          <w:rFonts w:eastAsia="Calibri" w:cs="HebarU" w:ascii="HebarU" w:hAnsi="HebarU"/>
          <w:sz w:val="22"/>
          <w:szCs w:val="22"/>
          <w:lang w:val="bg-BG" w:eastAsia="en-US" w:bidi="ar-SA"/>
        </w:rPr>
        <w:t>…………………………………………………………………………</w:t>
      </w:r>
      <w:r>
        <w:rPr>
          <w:rFonts w:eastAsia="Calibri" w:cs="HebarU" w:ascii="HebarU" w:hAnsi="HebarU"/>
          <w:sz w:val="22"/>
          <w:szCs w:val="22"/>
          <w:lang w:val="bg-BG" w:eastAsia="en-US" w:bidi="ar-SA"/>
        </w:rPr>
        <w:t>.</w:t>
      </w:r>
      <w:r>
        <w:rPr>
          <w:rFonts w:eastAsia="Calibri" w:cs="HebarU" w:ascii="HebarU" w:hAnsi="HebarU"/>
          <w:sz w:val="22"/>
          <w:szCs w:val="22"/>
          <w:lang w:val="af-ZA" w:eastAsia="en-US" w:bidi="ar-SA"/>
        </w:rPr>
        <w:t>……………………</w:t>
      </w:r>
    </w:p>
    <w:p>
      <w:pPr>
        <w:pStyle w:val="Normal"/>
        <w:bidi w:val="0"/>
        <w:ind w:left="0" w:right="0" w:hanging="0"/>
        <w:jc w:val="center"/>
        <w:rPr>
          <w:lang w:val="af-ZA"/>
        </w:rPr>
      </w:pPr>
      <w:r>
        <w:rPr>
          <w:rFonts w:ascii="HebarU Cyr" w:hAnsi="HebarU Cyr"/>
          <w:vertAlign w:val="superscript"/>
          <w:lang w:val="af-ZA"/>
        </w:rPr>
        <w:t>име на ф</w:t>
      </w:r>
      <w:r>
        <w:rPr>
          <w:rFonts w:ascii="HebarU Cyr" w:hAnsi="HebarU Cyr"/>
          <w:vertAlign w:val="superscript"/>
          <w:lang w:val="bg-BG"/>
        </w:rPr>
        <w:t xml:space="preserve">изическото </w:t>
      </w:r>
      <w:r>
        <w:rPr>
          <w:rFonts w:ascii="HebarU Cyr" w:hAnsi="HebarU Cyr"/>
          <w:vertAlign w:val="superscript"/>
          <w:lang w:val="af-ZA"/>
        </w:rPr>
        <w:t>л</w:t>
      </w:r>
      <w:r>
        <w:rPr>
          <w:rFonts w:ascii="HebarU Cyr" w:hAnsi="HebarU Cyr"/>
          <w:vertAlign w:val="superscript"/>
          <w:lang w:val="bg-BG"/>
        </w:rPr>
        <w:t>ице</w:t>
      </w:r>
      <w:r>
        <w:rPr>
          <w:rFonts w:ascii="HebarU Cyr" w:hAnsi="HebarU Cyr"/>
          <w:vertAlign w:val="superscript"/>
          <w:lang w:val="af-ZA"/>
        </w:rPr>
        <w:t>/наименование на ю</w:t>
      </w:r>
      <w:r>
        <w:rPr>
          <w:rFonts w:ascii="HebarU Cyr" w:hAnsi="HebarU Cyr"/>
          <w:vertAlign w:val="superscript"/>
          <w:lang w:val="bg-BG"/>
        </w:rPr>
        <w:t>ридическото лице</w:t>
      </w:r>
      <w:r>
        <w:rPr>
          <w:rFonts w:ascii="HebarU Cyr" w:hAnsi="HebarU Cyr"/>
          <w:vertAlign w:val="superscript"/>
          <w:lang w:val="af-ZA"/>
        </w:rPr>
        <w:t xml:space="preserve"> и ЕИК</w:t>
      </w:r>
    </w:p>
    <w:p>
      <w:pPr>
        <w:pStyle w:val="ListParagraph"/>
        <w:numPr>
          <w:ilvl w:val="0"/>
          <w:numId w:val="5"/>
        </w:numPr>
        <w:bidi w:val="0"/>
        <w:spacing w:before="0" w:after="0"/>
        <w:ind w:left="0" w:right="0" w:hanging="0"/>
        <w:contextualSpacing/>
        <w:jc w:val="both"/>
        <w:rPr>
          <w:lang w:val="af-ZA"/>
        </w:rPr>
      </w:pPr>
      <w:r>
        <w:rPr>
          <w:rFonts w:eastAsia="Calibri" w:cs="HebarU" w:ascii="HebarU" w:hAnsi="HebarU"/>
          <w:sz w:val="22"/>
          <w:szCs w:val="22"/>
          <w:lang w:val="af-ZA" w:eastAsia="en-US" w:bidi="ar-SA"/>
        </w:rPr>
        <w:t>………………</w:t>
      </w:r>
      <w:r>
        <w:rPr>
          <w:rFonts w:eastAsia="Calibri" w:cs="HebarU" w:ascii="HebarU" w:hAnsi="HebarU"/>
          <w:sz w:val="22"/>
          <w:szCs w:val="22"/>
          <w:lang w:val="bg-BG" w:eastAsia="en-US" w:bidi="ar-SA"/>
        </w:rPr>
        <w:t>…………………………………………………………………………</w:t>
      </w:r>
      <w:r>
        <w:rPr>
          <w:rFonts w:eastAsia="Calibri" w:cs="HebarU" w:ascii="HebarU" w:hAnsi="HebarU"/>
          <w:sz w:val="22"/>
          <w:szCs w:val="22"/>
          <w:lang w:val="bg-BG" w:eastAsia="en-US" w:bidi="ar-SA"/>
        </w:rPr>
        <w:t>.</w:t>
      </w:r>
      <w:r>
        <w:rPr>
          <w:rFonts w:eastAsia="Calibri" w:cs="HebarU" w:ascii="HebarU" w:hAnsi="HebarU"/>
          <w:sz w:val="22"/>
          <w:szCs w:val="22"/>
          <w:lang w:val="af-ZA" w:eastAsia="en-US" w:bidi="ar-SA"/>
        </w:rPr>
        <w:t>…………………………………</w:t>
      </w:r>
    </w:p>
    <w:p>
      <w:pPr>
        <w:pStyle w:val="Normal"/>
        <w:bidi w:val="0"/>
        <w:ind w:left="0" w:right="0" w:hanging="0"/>
        <w:jc w:val="center"/>
        <w:rPr>
          <w:lang w:val="af-ZA"/>
        </w:rPr>
      </w:pPr>
      <w:r>
        <w:rPr>
          <w:rFonts w:ascii="HebarU Cyr" w:hAnsi="HebarU Cyr"/>
          <w:vertAlign w:val="superscript"/>
          <w:lang w:val="af-ZA"/>
        </w:rPr>
        <w:t>адрес/седалище и адрес на управление</w:t>
      </w:r>
    </w:p>
    <w:p>
      <w:pPr>
        <w:pStyle w:val="Normal"/>
        <w:bidi w:val="0"/>
        <w:ind w:left="0" w:right="0" w:firstLine="709"/>
        <w:jc w:val="both"/>
        <w:rPr>
          <w:lang w:val="af-ZA"/>
        </w:rPr>
      </w:pPr>
      <w:r>
        <w:rPr>
          <w:rFonts w:cs="Times New Roman" w:ascii="HebarU Cyr" w:hAnsi="HebarU Cyr"/>
          <w:sz w:val="24"/>
          <w:szCs w:val="20"/>
          <w:lang w:val="af-ZA" w:eastAsia="en-US" w:bidi="ar-SA"/>
        </w:rPr>
        <w:t>е в размер</w:t>
      </w:r>
      <w:r>
        <w:rPr>
          <w:rFonts w:cs="Times New Roman" w:ascii="HebarU" w:hAnsi="HebarU"/>
          <w:sz w:val="24"/>
          <w:szCs w:val="20"/>
          <w:lang w:val="af-ZA" w:eastAsia="en-US" w:bidi="ar-SA"/>
        </w:rPr>
        <w:t xml:space="preserve"> …</w:t>
      </w:r>
      <w:r>
        <w:rPr>
          <w:rFonts w:cs="Times New Roman" w:ascii="HebarU" w:hAnsi="HebarU"/>
          <w:sz w:val="24"/>
          <w:szCs w:val="20"/>
          <w:lang w:val="bg-BG" w:eastAsia="en-US" w:bidi="ar-SA"/>
        </w:rPr>
        <w:t>…………………………..</w:t>
      </w:r>
      <w:r>
        <w:rPr>
          <w:rFonts w:cs="Times New Roman" w:ascii="HebarU Cyr" w:hAnsi="HebarU Cyr"/>
          <w:sz w:val="24"/>
          <w:szCs w:val="20"/>
          <w:lang w:val="af-ZA" w:eastAsia="en-US" w:bidi="ar-SA"/>
        </w:rPr>
        <w:t>……. л</w:t>
      </w:r>
      <w:r>
        <w:rPr>
          <w:rFonts w:cs="Times New Roman" w:ascii="HebarU Cyr" w:hAnsi="HebarU Cyr"/>
          <w:sz w:val="24"/>
          <w:szCs w:val="20"/>
          <w:lang w:val="bg-BG" w:eastAsia="en-US" w:bidi="ar-SA"/>
        </w:rPr>
        <w:t>в.</w:t>
      </w:r>
      <w:r>
        <w:rPr>
          <w:rFonts w:cs="Times New Roman" w:ascii="HebarU" w:hAnsi="HebarU"/>
          <w:sz w:val="24"/>
          <w:szCs w:val="20"/>
          <w:lang w:val="af-ZA" w:eastAsia="en-US" w:bidi="ar-SA"/>
        </w:rPr>
        <w:t xml:space="preserve"> </w:t>
      </w:r>
    </w:p>
    <w:p>
      <w:pPr>
        <w:pStyle w:val="Normal"/>
        <w:bidi w:val="0"/>
        <w:ind w:left="0" w:right="0" w:firstLine="709"/>
        <w:jc w:val="both"/>
        <w:rPr>
          <w:lang w:val="af-ZA"/>
        </w:rPr>
      </w:pPr>
      <w:r>
        <w:rPr>
          <w:rFonts w:cs="Times New Roman" w:ascii="HebarU Cyr" w:hAnsi="HebarU Cyr"/>
          <w:sz w:val="24"/>
          <w:szCs w:val="20"/>
          <w:lang w:val="af-ZA" w:eastAsia="en-US" w:bidi="ar-SA"/>
        </w:rPr>
        <w:t>Сумата следва да бъде заплатена в срок до 30 октомври ………</w:t>
      </w:r>
      <w:r>
        <w:rPr>
          <w:rFonts w:cs="Times New Roman" w:ascii="HebarU" w:hAnsi="HebarU"/>
          <w:sz w:val="24"/>
          <w:szCs w:val="20"/>
          <w:lang w:val="bg-BG" w:eastAsia="en-US" w:bidi="ar-SA"/>
        </w:rPr>
        <w:t>………</w:t>
      </w:r>
      <w:r>
        <w:rPr>
          <w:rFonts w:cs="Times New Roman" w:ascii="HebarU Cyr" w:hAnsi="HebarU Cyr"/>
          <w:sz w:val="24"/>
          <w:szCs w:val="20"/>
          <w:lang w:val="af-ZA" w:eastAsia="en-US" w:bidi="ar-SA"/>
        </w:rPr>
        <w:t>. г. по следната банкова сметка:</w:t>
      </w:r>
    </w:p>
    <w:p>
      <w:pPr>
        <w:pStyle w:val="Normal"/>
        <w:bidi w:val="0"/>
        <w:ind w:left="0" w:right="0" w:firstLine="709"/>
        <w:jc w:val="both"/>
        <w:rPr>
          <w:lang w:val="af-ZA"/>
        </w:rPr>
      </w:pPr>
      <w:r>
        <w:rPr>
          <w:rFonts w:cs="Times New Roman" w:ascii="HebarU" w:hAnsi="HebarU"/>
          <w:sz w:val="24"/>
          <w:szCs w:val="20"/>
          <w:lang w:val="af-ZA" w:eastAsia="en-US" w:bidi="ar-SA"/>
        </w:rPr>
        <w:t>……</w:t>
      </w:r>
      <w:r>
        <w:rPr>
          <w:rFonts w:cs="Times New Roman" w:ascii="HebarU" w:hAnsi="HebarU"/>
          <w:sz w:val="24"/>
          <w:szCs w:val="20"/>
          <w:lang w:val="bg-BG" w:eastAsia="en-US" w:bidi="ar-SA"/>
        </w:rPr>
        <w:t>…………………………………………………………</w:t>
      </w:r>
      <w:r>
        <w:rPr>
          <w:rFonts w:cs="Times New Roman" w:ascii="HebarU" w:hAnsi="HebarU"/>
          <w:sz w:val="24"/>
          <w:szCs w:val="20"/>
          <w:lang w:val="af-ZA" w:eastAsia="en-US" w:bidi="ar-SA"/>
        </w:rPr>
        <w:t>…………………………………………………</w:t>
      </w:r>
      <w:r>
        <w:rPr>
          <w:rFonts w:cs="Times New Roman" w:ascii="HebarU" w:hAnsi="HebarU"/>
          <w:sz w:val="24"/>
          <w:szCs w:val="20"/>
          <w:lang w:val="af-ZA" w:eastAsia="en-US" w:bidi="ar-SA"/>
        </w:rPr>
        <w:t>..</w:t>
      </w:r>
    </w:p>
    <w:p>
      <w:pPr>
        <w:pStyle w:val="Normal"/>
        <w:bidi w:val="0"/>
        <w:ind w:left="0" w:right="0" w:firstLine="709"/>
        <w:jc w:val="both"/>
        <w:rPr>
          <w:lang w:val="af-ZA"/>
        </w:rPr>
      </w:pPr>
      <w:r>
        <w:rPr>
          <w:rFonts w:cs="Times New Roman" w:ascii="HebarU Cyr" w:hAnsi="HebarU Cyr"/>
          <w:sz w:val="24"/>
          <w:szCs w:val="20"/>
          <w:lang w:val="af-ZA" w:eastAsia="en-US" w:bidi="ar-SA"/>
        </w:rPr>
        <w:t>На основание чл. 149, ал. 1 от Административнопроцесуалния кодекс и чл. 25, ал. 2 от Закона за превенция от неблагоприятни климатични събития настоящото уведомление подлежи на обжалване в 14-дневен срок от неговото получаване пред директора на Държавно</w:t>
      </w:r>
      <w:r>
        <w:rPr>
          <w:rFonts w:cs="Times New Roman" w:ascii="HebarU Cyr" w:hAnsi="HebarU Cyr"/>
          <w:sz w:val="24"/>
          <w:szCs w:val="20"/>
          <w:lang w:val="bg-BG" w:eastAsia="en-US" w:bidi="ar-SA"/>
        </w:rPr>
        <w:t>то</w:t>
      </w:r>
      <w:r>
        <w:rPr>
          <w:rFonts w:cs="Times New Roman" w:ascii="HebarU Cyr" w:hAnsi="HebarU Cyr"/>
          <w:sz w:val="24"/>
          <w:szCs w:val="20"/>
          <w:lang w:val="af-ZA" w:eastAsia="en-US" w:bidi="ar-SA"/>
        </w:rPr>
        <w:t xml:space="preserve"> предприятие за управление на риска от неблагоприятни климатични събития.</w:t>
      </w:r>
    </w:p>
    <w:p>
      <w:pPr>
        <w:pStyle w:val="Normal"/>
        <w:bidi w:val="0"/>
        <w:ind w:left="0" w:right="0" w:firstLine="708"/>
        <w:jc w:val="both"/>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0" w:right="0" w:firstLine="708"/>
        <w:jc w:val="both"/>
        <w:rPr>
          <w:rFonts w:ascii="HebarU" w:hAnsi="HebarU" w:cs="Times New Roman"/>
          <w:sz w:val="24"/>
          <w:szCs w:val="20"/>
          <w:lang w:val="af-ZA" w:eastAsia="en-US" w:bidi="ar-SA"/>
        </w:rPr>
      </w:pPr>
      <w:r>
        <w:rPr>
          <w:rFonts w:cs="Times New Roman" w:ascii="HebarU" w:hAnsi="HebarU"/>
          <w:sz w:val="24"/>
          <w:szCs w:val="20"/>
          <w:lang w:val="af-ZA" w:eastAsia="en-US" w:bidi="ar-SA"/>
        </w:rPr>
      </w:r>
    </w:p>
    <w:p>
      <w:pPr>
        <w:pStyle w:val="Normal"/>
        <w:bidi w:val="0"/>
        <w:ind w:left="0" w:right="0" w:firstLine="708"/>
        <w:jc w:val="both"/>
        <w:rPr>
          <w:lang w:val="af-ZA"/>
        </w:rPr>
      </w:pPr>
      <w:r>
        <w:rPr>
          <w:rFonts w:cs="Times New Roman" w:ascii="HebarU" w:hAnsi="HebarU"/>
          <w:sz w:val="24"/>
          <w:szCs w:val="20"/>
          <w:lang w:val="af-ZA" w:eastAsia="en-US" w:bidi="ar-SA"/>
        </w:rPr>
        <w:tab/>
        <w:tab/>
        <w:tab/>
        <w:tab/>
        <w:tab/>
        <w:tab/>
      </w:r>
      <w:r>
        <w:rPr>
          <w:rFonts w:cs="Times New Roman" w:ascii="HebarU Cyr" w:hAnsi="HebarU Cyr"/>
          <w:b/>
          <w:sz w:val="24"/>
          <w:szCs w:val="20"/>
          <w:lang w:val="af-ZA" w:eastAsia="en-US" w:bidi="ar-SA"/>
        </w:rPr>
        <w:t>ДИРЕКТОР: ………………………..</w:t>
      </w:r>
    </w:p>
    <w:p>
      <w:pPr>
        <w:sectPr>
          <w:footerReference w:type="default" r:id="rId10"/>
          <w:type w:val="nextPage"/>
          <w:pgSz w:w="11906" w:h="16838"/>
          <w:pgMar w:left="1469" w:right="1463" w:header="0" w:top="709" w:footer="709" w:bottom="1418" w:gutter="0"/>
          <w:pgNumType w:start="1" w:fmt="decimal"/>
          <w:formProt w:val="false"/>
          <w:textDirection w:val="lrTb"/>
          <w:docGrid w:type="default" w:linePitch="100" w:charSpace="0"/>
        </w:sectPr>
        <w:pStyle w:val="Normal"/>
        <w:bidi w:val="0"/>
        <w:ind w:left="0" w:right="0" w:firstLine="4962"/>
        <w:jc w:val="both"/>
        <w:rPr>
          <w:rFonts w:ascii="NewSaturionCyr" w:hAnsi="NewSaturionCyr" w:cs="Times New Roman"/>
          <w:b/>
          <w:b/>
          <w:sz w:val="26"/>
          <w:szCs w:val="20"/>
          <w:lang w:val="bg-BG" w:eastAsia="en-US" w:bidi="ar-SA"/>
        </w:rPr>
      </w:pPr>
      <w:r>
        <w:rPr>
          <w:rFonts w:cs="Times New Roman" w:ascii="NewSaturionCyr" w:hAnsi="NewSaturionCyr"/>
          <w:b/>
          <w:sz w:val="26"/>
          <w:szCs w:val="20"/>
          <w:lang w:val="bg-BG" w:eastAsia="en-US" w:bidi="ar-SA"/>
        </w:rPr>
      </w:r>
    </w:p>
    <w:p>
      <w:pPr>
        <w:pStyle w:val="Heading2"/>
        <w:bidi w:val="0"/>
        <w:ind w:left="0" w:right="0" w:hanging="0"/>
        <w:rPr>
          <w:rFonts w:ascii="Times New Roman" w:hAnsi="Times New Roman" w:cs="Times New Roman"/>
          <w:b/>
          <w:b/>
          <w:spacing w:val="216"/>
          <w:sz w:val="36"/>
          <w:szCs w:val="36"/>
          <w:lang w:val="bg-BG" w:eastAsia="en-US" w:bidi="ar-SA"/>
        </w:rPr>
      </w:pPr>
      <w:r>
        <w:rPr>
          <w:rFonts w:cs="Times New Roman" w:ascii="Times New Roman" w:hAnsi="Times New Roman"/>
          <w:b/>
          <w:spacing w:val="216"/>
          <w:sz w:val="36"/>
          <w:szCs w:val="36"/>
          <w:lang w:val="bg-BG" w:eastAsia="en-US" w:bidi="ar-SA"/>
        </w:rPr>
      </w:r>
    </w:p>
    <w:p>
      <w:pPr>
        <w:pStyle w:val="Heading2"/>
        <w:bidi w:val="0"/>
        <w:ind w:left="0" w:right="0" w:hanging="0"/>
        <w:rPr>
          <w:b w:val="false"/>
          <w:b w:val="false"/>
          <w:lang w:val="bg-BG"/>
        </w:rPr>
      </w:pPr>
      <w:r>
        <w:rPr>
          <w:rFonts w:cs="Times New Roman" w:ascii="Times New Roman" w:hAnsi="Times New Roman"/>
          <w:b/>
          <w:spacing w:val="216"/>
          <w:sz w:val="36"/>
          <w:szCs w:val="36"/>
          <w:lang w:val="bg-BG" w:eastAsia="en-US" w:bidi="ar-SA"/>
        </w:rPr>
        <w:t>МОТИВИ</w:t>
      </w:r>
    </w:p>
    <w:p>
      <w:pPr>
        <w:pStyle w:val="Normal"/>
        <w:bidi w:val="0"/>
        <w:ind w:left="0" w:right="0" w:hanging="0"/>
        <w:jc w:val="center"/>
        <w:rPr>
          <w:rFonts w:ascii="NewSaturionCyr" w:hAnsi="NewSaturionCyr" w:cs="Times New Roman"/>
          <w:b/>
          <w:b/>
          <w:sz w:val="26"/>
          <w:szCs w:val="20"/>
          <w:lang w:val="bg-BG" w:eastAsia="en-US" w:bidi="ar-SA"/>
        </w:rPr>
      </w:pPr>
      <w:r>
        <w:rPr>
          <w:rFonts w:cs="Times New Roman" w:ascii="NewSaturionCyr" w:hAnsi="NewSaturionCyr"/>
          <w:b/>
          <w:sz w:val="26"/>
          <w:szCs w:val="20"/>
          <w:lang w:val="bg-BG" w:eastAsia="en-US" w:bidi="ar-SA"/>
        </w:rPr>
      </w:r>
    </w:p>
    <w:p>
      <w:pPr>
        <w:pStyle w:val="Normal"/>
        <w:bidi w:val="0"/>
        <w:ind w:left="0" w:right="0" w:hanging="0"/>
        <w:jc w:val="center"/>
        <w:rPr>
          <w:lang w:val="bg-BG"/>
        </w:rPr>
      </w:pPr>
      <w:r>
        <w:rPr>
          <w:rFonts w:cs="Times New Roman" w:ascii="HebarU Cyr" w:hAnsi="HebarU Cyr"/>
          <w:b/>
          <w:sz w:val="24"/>
          <w:szCs w:val="24"/>
          <w:lang w:val="bg-BG" w:eastAsia="en-US" w:bidi="ar-SA"/>
        </w:rPr>
        <w:t>към проекта на Закон за</w:t>
      </w:r>
      <w:r>
        <w:rPr>
          <w:rFonts w:cs="Times New Roman" w:ascii="HebarU" w:hAnsi="HebarU"/>
          <w:b/>
          <w:sz w:val="24"/>
          <w:szCs w:val="24"/>
          <w:lang w:val="bg-BG" w:eastAsia="en-US" w:bidi="ar-SA"/>
        </w:rPr>
        <w:t xml:space="preserve"> </w:t>
      </w:r>
      <w:r>
        <w:rPr>
          <w:rFonts w:cs="Times New Roman" w:ascii="HebarU Cyr" w:hAnsi="HebarU Cyr"/>
          <w:b/>
          <w:sz w:val="24"/>
          <w:szCs w:val="24"/>
          <w:lang w:val="bg-BG" w:eastAsia="en-US" w:bidi="ar-SA"/>
        </w:rPr>
        <w:t>превенция от неблагоприятни климатични събития</w:t>
      </w:r>
    </w:p>
    <w:p>
      <w:pPr>
        <w:pStyle w:val="Normal"/>
        <w:bidi w:val="0"/>
        <w:spacing w:lineRule="auto" w:line="360"/>
        <w:ind w:left="0" w:right="0" w:firstLine="1134"/>
        <w:jc w:val="both"/>
        <w:rPr>
          <w:rFonts w:ascii="HebarU" w:hAnsi="HebarU" w:cs="Times New Roman"/>
          <w:sz w:val="26"/>
          <w:szCs w:val="20"/>
          <w:lang w:val="bg-BG" w:eastAsia="en-US" w:bidi="ar-SA"/>
        </w:rPr>
      </w:pPr>
      <w:r>
        <w:rPr>
          <w:rFonts w:cs="Times New Roman" w:ascii="HebarU" w:hAnsi="HebarU"/>
          <w:sz w:val="26"/>
          <w:szCs w:val="20"/>
          <w:lang w:val="bg-BG" w:eastAsia="en-US" w:bidi="ar-SA"/>
        </w:rPr>
      </w:r>
    </w:p>
    <w:p>
      <w:pPr>
        <w:pStyle w:val="TextBody"/>
        <w:tabs>
          <w:tab w:val="left" w:pos="-284" w:leader="none"/>
        </w:tabs>
        <w:bidi w:val="0"/>
        <w:spacing w:before="120" w:after="120"/>
        <w:ind w:left="0" w:right="0" w:firstLine="1134"/>
        <w:jc w:val="both"/>
        <w:rPr>
          <w:lang w:val="bg-BG"/>
        </w:rPr>
      </w:pPr>
      <w:r>
        <w:rPr>
          <w:rFonts w:cs="Times New Roman" w:ascii="HebarU Cyr" w:hAnsi="HebarU Cyr"/>
          <w:sz w:val="24"/>
          <w:szCs w:val="20"/>
          <w:lang w:val="bg-BG" w:eastAsia="en-US" w:bidi="ar-SA"/>
        </w:rPr>
        <w:t>Главната причина, налагаща приемане на Закон за превенция от неблагоприятни климатични събития, е необходимостта от повишаване на ефективността на системата за управление на риска в земеделието.</w:t>
      </w:r>
    </w:p>
    <w:p>
      <w:pPr>
        <w:pStyle w:val="TextBody"/>
        <w:tabs>
          <w:tab w:val="left" w:pos="-284" w:leader="none"/>
        </w:tabs>
        <w:bidi w:val="0"/>
        <w:spacing w:before="120" w:after="120"/>
        <w:ind w:left="0" w:right="0" w:firstLine="1134"/>
        <w:jc w:val="both"/>
        <w:rPr>
          <w:lang w:val="bg-BG"/>
        </w:rPr>
      </w:pPr>
      <w:r>
        <w:rPr>
          <w:rFonts w:cs="Times New Roman" w:ascii="HebarU Cyr" w:hAnsi="HebarU Cyr"/>
          <w:sz w:val="24"/>
          <w:szCs w:val="20"/>
          <w:lang w:val="bg-BG" w:eastAsia="en-US" w:bidi="ar-SA"/>
        </w:rPr>
        <w:t xml:space="preserve">През последните години се наблюдават все по-екстремни прояви на неблагоприятни климатични явления и бедствия - обилни валежи, горещи и студени вълни, градушки, наводнения, засушавания, ураганни ветрове.  Различни сценарии за изменението на климата в Република България сочат, че в средносрочен и дългосрочен план тези събития ще зачестят. </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Разработки, основаващи се на числени модели, предвиждат нарастване на честотата и силата на градобитните процеси. Един от географските райони, за които се прогнозира значително нарастване на екстремните случаи от градушка с размери ≥2 см</w:t>
      </w:r>
      <w:r>
        <w:rPr>
          <w:rFonts w:cs="Times New Roman" w:ascii="HebarU" w:hAnsi="HebarU"/>
          <w:sz w:val="24"/>
          <w:szCs w:val="20"/>
          <w:lang w:val="bg-BG" w:eastAsia="en-US" w:bidi="ar-SA"/>
        </w:rPr>
        <w:t>,</w:t>
      </w:r>
      <w:r>
        <w:rPr>
          <w:rFonts w:cs="Times New Roman" w:ascii="HebarU Cyr" w:hAnsi="HebarU Cyr"/>
          <w:sz w:val="24"/>
          <w:szCs w:val="20"/>
          <w:lang w:val="bg-BG" w:eastAsia="en-US" w:bidi="ar-SA"/>
        </w:rPr>
        <w:t xml:space="preserve"> е територията на България.</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 xml:space="preserve">В страната от десетилетия функционира добре изградена национална система за противоградова защита, обхващаща районите с най-голяма интензивност на градобитните процеси (около 1/3 от обработваемата земя в страната), която се финансира от държавния бюджет. </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Данните за напълно пропаднали площи вследствие на неблагоприятни климатични събития сочат, че делът на напълно унищожените площи в незащитените срещу градушки райони е над 53% средногодишно от общо пропадналите площи в страната. В години с интензивни градобитни процеси този дял е значително по-голям - например през 2014 и 2015 г. той е около 75%, а през 2016 г. превишава 67%. Напълно пропадналите площи вследствие от градушки, за които земеделските производители са поискали компенсация, варират през годините от 0,02% до 0,27% от всички обработваеми земи и трайни насаждения в страната.</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Зачестяването на неблагоприятните климатични явления и появата на градушки в региони, които до момента не са били засягани, налагат необходимостта от преосмисляне на обхвата и методите за осъществяване на защитата в страната.</w:t>
      </w:r>
    </w:p>
    <w:p>
      <w:pPr>
        <w:pStyle w:val="TextBody"/>
        <w:tabs>
          <w:tab w:val="left" w:pos="-284" w:leader="none"/>
        </w:tabs>
        <w:bidi w:val="0"/>
        <w:spacing w:before="120" w:after="120"/>
        <w:ind w:left="0" w:right="0" w:firstLine="1134"/>
        <w:jc w:val="both"/>
        <w:rPr>
          <w:rFonts w:ascii="HebarU" w:hAnsi="HebarU" w:cs="Times New Roman"/>
          <w:sz w:val="24"/>
          <w:szCs w:val="20"/>
          <w:lang w:val="bg-BG" w:eastAsia="en-US" w:bidi="ar-SA"/>
        </w:rPr>
      </w:pPr>
      <w:r>
        <w:rPr>
          <w:rFonts w:cs="Times New Roman" w:ascii="HebarU" w:hAnsi="HebarU"/>
          <w:sz w:val="24"/>
          <w:szCs w:val="20"/>
          <w:lang w:val="bg-BG" w:eastAsia="en-US" w:bidi="ar-SA"/>
        </w:rPr>
      </w:r>
    </w:p>
    <w:p>
      <w:pPr>
        <w:pStyle w:val="TextBody"/>
        <w:tabs>
          <w:tab w:val="left" w:pos="-284" w:leader="none"/>
        </w:tabs>
        <w:bidi w:val="0"/>
        <w:spacing w:before="120" w:after="120"/>
        <w:ind w:left="0" w:right="0" w:firstLine="1134"/>
        <w:jc w:val="both"/>
        <w:rPr>
          <w:rFonts w:ascii="HebarU" w:hAnsi="HebarU" w:cs="Times New Roman"/>
          <w:sz w:val="24"/>
          <w:szCs w:val="20"/>
          <w:lang w:val="bg-BG" w:eastAsia="en-US" w:bidi="ar-SA"/>
        </w:rPr>
      </w:pPr>
      <w:r>
        <w:rPr>
          <w:rFonts w:cs="Times New Roman" w:ascii="HebarU" w:hAnsi="HebarU"/>
          <w:sz w:val="24"/>
          <w:szCs w:val="20"/>
          <w:lang w:val="bg-BG" w:eastAsia="en-US" w:bidi="ar-SA"/>
        </w:rPr>
      </w:r>
    </w:p>
    <w:p>
      <w:pPr>
        <w:pStyle w:val="TextBody"/>
        <w:tabs>
          <w:tab w:val="left" w:pos="-284" w:leader="none"/>
        </w:tabs>
        <w:bidi w:val="0"/>
        <w:spacing w:before="120" w:after="120"/>
        <w:ind w:left="0" w:right="0" w:firstLine="1134"/>
        <w:jc w:val="both"/>
        <w:rPr>
          <w:lang w:val="bg-BG"/>
        </w:rPr>
      </w:pPr>
      <w:r>
        <w:rPr>
          <w:rFonts w:cs="Times New Roman" w:ascii="HebarU Cyr" w:hAnsi="HebarU Cyr"/>
          <w:sz w:val="24"/>
          <w:szCs w:val="20"/>
          <w:lang w:val="bg-BG" w:eastAsia="en-US" w:bidi="ar-SA"/>
        </w:rPr>
        <w:t>В световната практика не съществува наложен общ модел за противоградова защита поради значителните различия в климатичните условия в отделните държави. В повечето страни, в които се осъществява превенция срещу градушки, системите за защитата са изградени по инициатива на заинтересованите страни – земеделски производители, местни власти, застрахователи и други субекти, под формата на доброволно създадени сдружения на локално ниво.</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Държавите подпомагат частично дейността на сдруженията, като им предоставят метеорологична и статистическа информация, специализирано оборудване и др. Финансирането на извършваната от сдруженията противоградова защита се осигурява чрез заплащане на такси от техните членовете. В някои държави (Унгария, Франция и др.) част от таксата се покрива от националния бюджет под формата на държавна помощ.</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Основно се прилагат три способа за защита срещу градушки:</w:t>
      </w:r>
    </w:p>
    <w:p>
      <w:pPr>
        <w:pStyle w:val="TextBody"/>
        <w:numPr>
          <w:ilvl w:val="0"/>
          <w:numId w:val="4"/>
        </w:numPr>
        <w:tabs>
          <w:tab w:val="left" w:pos="-284" w:leader="none"/>
        </w:tabs>
        <w:bidi w:val="0"/>
        <w:spacing w:before="120" w:after="120"/>
        <w:ind w:left="0" w:right="0" w:firstLine="1134"/>
        <w:jc w:val="both"/>
        <w:rPr>
          <w:lang w:val="bg-BG"/>
        </w:rPr>
      </w:pPr>
      <w:r>
        <w:rPr>
          <w:rFonts w:cs="Times New Roman" w:ascii="HebarU Cyr" w:hAnsi="HebarU Cyr"/>
          <w:sz w:val="24"/>
          <w:szCs w:val="20"/>
          <w:lang w:val="bg-BG" w:eastAsia="en-US" w:bidi="ar-SA"/>
        </w:rPr>
        <w:t>ракетен - България, Сърбия, Русия, Хърватия;</w:t>
      </w:r>
    </w:p>
    <w:p>
      <w:pPr>
        <w:pStyle w:val="TextBody"/>
        <w:numPr>
          <w:ilvl w:val="0"/>
          <w:numId w:val="4"/>
        </w:numPr>
        <w:tabs>
          <w:tab w:val="left" w:pos="-284" w:leader="none"/>
        </w:tabs>
        <w:bidi w:val="0"/>
        <w:spacing w:before="120" w:after="120"/>
        <w:ind w:left="0" w:right="0" w:firstLine="1134"/>
        <w:jc w:val="both"/>
        <w:rPr>
          <w:lang w:val="bg-BG"/>
        </w:rPr>
      </w:pPr>
      <w:r>
        <w:rPr>
          <w:rFonts w:cs="Times New Roman" w:ascii="HebarU Cyr" w:hAnsi="HebarU Cyr"/>
          <w:sz w:val="24"/>
          <w:szCs w:val="20"/>
          <w:lang w:val="bg-BG" w:eastAsia="en-US" w:bidi="ar-SA"/>
        </w:rPr>
        <w:t>самолетен - Германия, Австрия, Гърция;</w:t>
      </w:r>
    </w:p>
    <w:p>
      <w:pPr>
        <w:pStyle w:val="TextBody"/>
        <w:numPr>
          <w:ilvl w:val="0"/>
          <w:numId w:val="4"/>
        </w:numPr>
        <w:tabs>
          <w:tab w:val="left" w:pos="-284" w:leader="none"/>
        </w:tabs>
        <w:bidi w:val="0"/>
        <w:spacing w:before="120" w:after="120"/>
        <w:ind w:left="0" w:right="0" w:firstLine="1134"/>
        <w:jc w:val="both"/>
        <w:rPr>
          <w:lang w:val="bg-BG"/>
        </w:rPr>
      </w:pPr>
      <w:r>
        <w:rPr>
          <w:rFonts w:cs="Times New Roman" w:ascii="HebarU Cyr" w:hAnsi="HebarU Cyr"/>
          <w:sz w:val="24"/>
          <w:szCs w:val="20"/>
          <w:lang w:val="bg-BG" w:eastAsia="en-US" w:bidi="ar-SA"/>
        </w:rPr>
        <w:t>наземни генератори - Франция, Унгария, Испания.</w:t>
      </w:r>
    </w:p>
    <w:p>
      <w:pPr>
        <w:pStyle w:val="TextBody"/>
        <w:tabs>
          <w:tab w:val="left" w:pos="-284" w:leader="none"/>
        </w:tabs>
        <w:bidi w:val="0"/>
        <w:spacing w:before="120" w:after="120"/>
        <w:ind w:left="0" w:right="0" w:firstLine="1134"/>
        <w:jc w:val="both"/>
        <w:rPr>
          <w:lang w:val="bg-BG"/>
        </w:rPr>
      </w:pPr>
      <w:r>
        <w:rPr>
          <w:rFonts w:cs="Times New Roman" w:ascii="HebarU Cyr" w:hAnsi="HebarU Cyr"/>
          <w:sz w:val="24"/>
          <w:szCs w:val="20"/>
          <w:lang w:val="bg-BG" w:eastAsia="en-US" w:bidi="ar-SA"/>
        </w:rPr>
        <w:t>За нуждите на противоградовата защита към осемте регионални дирекции на Изпълнителна агенция „Борба с градушките“ са изградени девет командни пункта с 200 ракетни площадки. Защитата се осъществява с ракети, доставящи реагент сребърен йодид в облаците.</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 xml:space="preserve">Съществуващата система защитава 17,3 млн. дка от територията на страната, в т.ч. 10,6 млн. дка обработваеми земи, трайни насаждения и площи със смесено земеползване. </w:t>
      </w:r>
    </w:p>
    <w:p>
      <w:pPr>
        <w:pStyle w:val="TextBody"/>
        <w:tabs>
          <w:tab w:val="left" w:pos="-284" w:leader="none"/>
        </w:tabs>
        <w:bidi w:val="0"/>
        <w:spacing w:before="120" w:after="120"/>
        <w:ind w:left="0" w:right="0" w:firstLine="1134"/>
        <w:jc w:val="both"/>
        <w:rPr/>
      </w:pPr>
      <w:r>
        <w:rPr>
          <w:rFonts w:cs="Times New Roman" w:ascii="HebarU Cyr" w:hAnsi="HebarU Cyr"/>
          <w:sz w:val="24"/>
          <w:szCs w:val="20"/>
          <w:lang w:val="bg-BG" w:eastAsia="en-US" w:bidi="ar-SA"/>
        </w:rPr>
        <w:t>В Северна България защитаваната територия обхваща равнинната част на областите Видин, Монтана, Враца, част от област Плевен и част от община Луковит. В Южна България е обхваната територия в Горнотракийската низина</w:t>
      </w:r>
      <w:r>
        <w:rPr>
          <w:rFonts w:cs="Times New Roman" w:ascii="HebarU" w:hAnsi="HebarU"/>
          <w:sz w:val="24"/>
          <w:szCs w:val="20"/>
          <w:lang w:val="bg-BG" w:eastAsia="en-US" w:bidi="ar-SA"/>
        </w:rPr>
        <w:t xml:space="preserve"> -</w:t>
      </w:r>
      <w:r>
        <w:rPr>
          <w:rFonts w:cs="Times New Roman" w:ascii="HebarU Cyr" w:hAnsi="HebarU Cyr"/>
          <w:sz w:val="24"/>
          <w:szCs w:val="20"/>
          <w:lang w:val="bg-BG" w:eastAsia="en-US" w:bidi="ar-SA"/>
        </w:rPr>
        <w:t xml:space="preserve"> в областите Пазарджик, Пловдив, Стара Загора, Сливен, част от община Димитровград </w:t>
      </w:r>
      <w:r>
        <w:rPr>
          <w:rFonts w:cs="Times New Roman" w:ascii="HebarU" w:hAnsi="HebarU"/>
          <w:sz w:val="24"/>
          <w:szCs w:val="20"/>
          <w:lang w:val="bg-BG" w:eastAsia="en-US" w:bidi="ar-SA"/>
        </w:rPr>
        <w:t xml:space="preserve">- </w:t>
      </w:r>
      <w:r>
        <w:rPr>
          <w:rFonts w:cs="Times New Roman" w:ascii="HebarU Cyr" w:hAnsi="HebarU Cyr"/>
          <w:sz w:val="24"/>
          <w:szCs w:val="20"/>
          <w:lang w:val="bg-BG" w:eastAsia="en-US" w:bidi="ar-SA"/>
        </w:rPr>
        <w:t>в област Хасково</w:t>
      </w:r>
      <w:r>
        <w:rPr>
          <w:rFonts w:cs="Times New Roman" w:ascii="HebarU" w:hAnsi="HebarU"/>
          <w:sz w:val="24"/>
          <w:szCs w:val="20"/>
          <w:lang w:val="bg-BG" w:eastAsia="en-US" w:bidi="ar-SA"/>
        </w:rPr>
        <w:t>,</w:t>
      </w:r>
      <w:r>
        <w:rPr>
          <w:rFonts w:cs="Times New Roman" w:ascii="HebarU Cyr" w:hAnsi="HebarU Cyr"/>
          <w:sz w:val="24"/>
          <w:szCs w:val="20"/>
          <w:lang w:val="bg-BG" w:eastAsia="en-US" w:bidi="ar-SA"/>
        </w:rPr>
        <w:t xml:space="preserve"> и част от община Ямбол.</w:t>
      </w:r>
    </w:p>
    <w:p>
      <w:pPr>
        <w:pStyle w:val="TextBody"/>
        <w:tabs>
          <w:tab w:val="left" w:pos="540" w:leader="none"/>
        </w:tabs>
        <w:bidi w:val="0"/>
        <w:ind w:left="0" w:right="0" w:firstLine="720"/>
        <w:jc w:val="both"/>
        <w:rPr>
          <w:rFonts w:ascii="Times New Roman" w:hAnsi="Times New Roman" w:cs="Times New Roman"/>
          <w:b/>
          <w:b/>
          <w:sz w:val="24"/>
          <w:szCs w:val="20"/>
          <w:lang w:val="bg-BG" w:eastAsia="en-US" w:bidi="ar-SA"/>
        </w:rPr>
      </w:pPr>
      <w:r>
        <w:rPr>
          <w:rFonts w:cs="Times New Roman" w:ascii="Times New Roman" w:hAnsi="Times New Roman"/>
          <w:b/>
          <w:sz w:val="24"/>
          <w:szCs w:val="20"/>
          <w:lang w:val="bg-BG" w:eastAsia="en-US" w:bidi="ar-SA"/>
        </w:rPr>
      </w:r>
    </w:p>
    <w:p>
      <w:pPr>
        <w:pStyle w:val="TextBody"/>
        <w:tabs>
          <w:tab w:val="left" w:pos="540" w:leader="none"/>
        </w:tabs>
        <w:bidi w:val="0"/>
        <w:ind w:left="0" w:right="0" w:firstLine="720"/>
        <w:jc w:val="both"/>
        <w:rPr>
          <w:rFonts w:ascii="Times New Roman" w:hAnsi="Times New Roman" w:cs="Times New Roman"/>
          <w:b/>
          <w:b/>
          <w:sz w:val="24"/>
          <w:szCs w:val="20"/>
          <w:lang w:val="bg-BG" w:eastAsia="en-US" w:bidi="ar-SA"/>
        </w:rPr>
      </w:pPr>
      <w:r>
        <w:rPr>
          <w:rFonts w:cs="Times New Roman" w:ascii="Times New Roman" w:hAnsi="Times New Roman"/>
          <w:b/>
          <w:sz w:val="24"/>
          <w:szCs w:val="20"/>
          <w:lang w:val="bg-BG" w:eastAsia="en-US" w:bidi="ar-SA"/>
        </w:rPr>
      </w:r>
    </w:p>
    <w:p>
      <w:pPr>
        <w:pStyle w:val="TextBody"/>
        <w:tabs>
          <w:tab w:val="left" w:pos="540" w:leader="none"/>
        </w:tabs>
        <w:bidi w:val="0"/>
        <w:ind w:left="0" w:right="0" w:firstLine="720"/>
        <w:jc w:val="both"/>
        <w:rPr>
          <w:rFonts w:ascii="Times New Roman" w:hAnsi="Times New Roman" w:cs="Times New Roman"/>
          <w:b/>
          <w:b/>
          <w:sz w:val="24"/>
          <w:szCs w:val="20"/>
          <w:lang w:val="bg-BG" w:eastAsia="en-US" w:bidi="ar-SA"/>
        </w:rPr>
      </w:pPr>
      <w:r>
        <w:rPr>
          <w:rFonts w:cs="Times New Roman" w:ascii="Times New Roman" w:hAnsi="Times New Roman"/>
          <w:b/>
          <w:sz w:val="24"/>
          <w:szCs w:val="20"/>
          <w:lang w:val="bg-BG" w:eastAsia="en-US" w:bidi="ar-SA"/>
        </w:rPr>
      </w:r>
    </w:p>
    <w:p>
      <w:pPr>
        <w:pStyle w:val="TextBody"/>
        <w:tabs>
          <w:tab w:val="left" w:pos="540" w:leader="none"/>
        </w:tabs>
        <w:bidi w:val="0"/>
        <w:spacing w:lineRule="auto" w:line="360"/>
        <w:ind w:left="0" w:right="0" w:hanging="0"/>
        <w:jc w:val="both"/>
        <w:rPr>
          <w:lang w:val="bg-BG"/>
        </w:rPr>
      </w:pPr>
      <w:r>
        <w:rPr>
          <w:rFonts w:cs="Times New Roman" w:ascii="HebarU Cyr" w:hAnsi="HebarU Cyr"/>
          <w:b/>
          <w:color w:val="000000"/>
          <w:sz w:val="22"/>
          <w:szCs w:val="16"/>
          <w:lang w:val="bg-BG" w:eastAsia="en-US" w:bidi="ar-SA"/>
        </w:rPr>
        <w:t>Карта на защитаваната с ракетен способ територия</w:t>
      </w:r>
    </w:p>
    <w:p>
      <w:pPr>
        <w:pStyle w:val="TextBody"/>
        <w:tabs>
          <w:tab w:val="left" w:pos="540" w:leader="none"/>
        </w:tabs>
        <w:bidi w:val="0"/>
        <w:ind w:left="0" w:right="0" w:hanging="0"/>
        <w:rPr>
          <w:rFonts w:ascii="Hebar" w:hAnsi="Hebar" w:cs="Times New Roman"/>
          <w:b/>
          <w:b/>
          <w:iCs/>
          <w:sz w:val="24"/>
          <w:szCs w:val="20"/>
          <w:lang w:val="en-US" w:eastAsia="en-US" w:bidi="ar-SA"/>
        </w:rPr>
      </w:pPr>
      <w:r>
        <w:rPr/>
        <w:drawing>
          <wp:inline distT="0" distB="0" distL="0" distR="0">
            <wp:extent cx="5785485" cy="356171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1"/>
                    <a:stretch>
                      <a:fillRect/>
                    </a:stretch>
                  </pic:blipFill>
                  <pic:spPr bwMode="auto">
                    <a:xfrm>
                      <a:off x="0" y="0"/>
                      <a:ext cx="5785485" cy="3561715"/>
                    </a:xfrm>
                    <a:prstGeom prst="rect">
                      <a:avLst/>
                    </a:prstGeom>
                  </pic:spPr>
                </pic:pic>
              </a:graphicData>
            </a:graphic>
          </wp:inline>
        </w:drawing>
      </w:r>
    </w:p>
    <w:p>
      <w:pPr>
        <w:pStyle w:val="Normal"/>
        <w:bidi w:val="0"/>
        <w:spacing w:before="0" w:after="120"/>
        <w:ind w:left="0" w:right="0" w:hanging="0"/>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TextBody"/>
        <w:tabs>
          <w:tab w:val="left" w:pos="540" w:leader="none"/>
        </w:tabs>
        <w:bidi w:val="0"/>
        <w:ind w:left="0" w:right="0" w:firstLine="1077"/>
        <w:jc w:val="both"/>
        <w:rPr>
          <w:lang w:val="bg-BG"/>
        </w:rPr>
      </w:pPr>
      <w:r>
        <w:rPr>
          <w:rFonts w:cs="Times New Roman" w:ascii="HebarU Cyr" w:hAnsi="HebarU Cyr"/>
          <w:sz w:val="24"/>
          <w:szCs w:val="20"/>
          <w:lang w:val="bg-BG" w:eastAsia="en-US" w:bidi="ar-SA"/>
        </w:rPr>
        <w:t>С приемането на законопроекта ще се осигури възможност за разширяване обхвата на системата за борба с градушките, като се постигне защита върху 100% от обработваемите земеделски земи в страната (за които не са налице забрани и ограничения от различно естество), както и на урбанизирани територии, за които съществува техническа възможност – Велико Търново, Ловеч, Габрово, Русе, Търговище, Шумен, Разград, Силистра, Добрич, Варна, Бургас, Ямбол, Кърджали, Смолян, Благоевград, Кюстендил, Перник, София.</w:t>
      </w:r>
    </w:p>
    <w:p>
      <w:pPr>
        <w:pStyle w:val="TextBody"/>
        <w:tabs>
          <w:tab w:val="left" w:pos="540" w:leader="none"/>
        </w:tabs>
        <w:bidi w:val="0"/>
        <w:ind w:left="0" w:right="0" w:firstLine="1077"/>
        <w:jc w:val="both"/>
        <w:rPr/>
      </w:pPr>
      <w:r>
        <w:rPr>
          <w:rFonts w:cs="Times New Roman" w:ascii="HebarU Cyr" w:hAnsi="HebarU Cyr"/>
          <w:sz w:val="24"/>
          <w:szCs w:val="20"/>
          <w:lang w:val="bg-BG" w:eastAsia="en-US" w:bidi="ar-SA"/>
        </w:rPr>
        <w:t>Разширяването на обхвата ще се постигне чрез следните способи:</w:t>
      </w:r>
    </w:p>
    <w:p>
      <w:pPr>
        <w:pStyle w:val="TextBody"/>
        <w:numPr>
          <w:ilvl w:val="0"/>
          <w:numId w:val="4"/>
        </w:numPr>
        <w:tabs>
          <w:tab w:val="left" w:pos="540" w:leader="none"/>
        </w:tabs>
        <w:bidi w:val="0"/>
        <w:ind w:left="0" w:right="0" w:firstLine="1134"/>
        <w:jc w:val="both"/>
        <w:rPr>
          <w:lang w:val="bg-BG"/>
        </w:rPr>
      </w:pPr>
      <w:r>
        <w:rPr>
          <w:rFonts w:cs="Times New Roman" w:ascii="HebarU Cyr" w:hAnsi="HebarU Cyr"/>
          <w:sz w:val="24"/>
          <w:szCs w:val="20"/>
          <w:lang w:val="bg-BG" w:eastAsia="en-US" w:bidi="ar-SA"/>
        </w:rPr>
        <w:t>доизграждане на системата за наблюдение за опасни явления с разполагане на 4 допълнителни радарни станции, което ще позволи получаване на радарна информация за територията на цялата страна;</w:t>
      </w:r>
    </w:p>
    <w:p>
      <w:pPr>
        <w:pStyle w:val="TextBody"/>
        <w:numPr>
          <w:ilvl w:val="0"/>
          <w:numId w:val="4"/>
        </w:numPr>
        <w:tabs>
          <w:tab w:val="left" w:pos="540" w:leader="none"/>
        </w:tabs>
        <w:bidi w:val="0"/>
        <w:ind w:left="0" w:right="0" w:firstLine="1134"/>
        <w:jc w:val="both"/>
        <w:rPr/>
      </w:pPr>
      <w:r>
        <w:rPr>
          <w:rFonts w:cs="Times New Roman" w:ascii="HebarU Cyr" w:hAnsi="HebarU Cyr"/>
          <w:sz w:val="24"/>
          <w:szCs w:val="20"/>
          <w:lang w:val="bg-BG" w:eastAsia="en-US" w:bidi="ar-SA"/>
        </w:rPr>
        <w:t>осъвременяване на материално-техническата база на съществуващите ракетни площадки;</w:t>
      </w:r>
    </w:p>
    <w:p>
      <w:pPr>
        <w:pStyle w:val="TextBody"/>
        <w:numPr>
          <w:ilvl w:val="0"/>
          <w:numId w:val="4"/>
        </w:numPr>
        <w:tabs>
          <w:tab w:val="left" w:pos="540" w:leader="none"/>
        </w:tabs>
        <w:bidi w:val="0"/>
        <w:ind w:left="0" w:right="0" w:firstLine="1134"/>
        <w:jc w:val="both"/>
        <w:rPr/>
      </w:pPr>
      <w:r>
        <w:rPr>
          <w:rFonts w:cs="Times New Roman" w:ascii="HebarU Cyr" w:hAnsi="HebarU Cyr"/>
          <w:sz w:val="24"/>
          <w:szCs w:val="20"/>
          <w:lang w:val="bg-BG" w:eastAsia="en-US" w:bidi="ar-SA"/>
        </w:rPr>
        <w:t>въвеждане на самолетен способ за борба с градушките и преразпределяне на валежите.</w:t>
      </w:r>
    </w:p>
    <w:p>
      <w:pPr>
        <w:pStyle w:val="TextBody"/>
        <w:tabs>
          <w:tab w:val="left" w:pos="540" w:leader="none"/>
        </w:tabs>
        <w:bidi w:val="0"/>
        <w:ind w:left="0" w:right="0" w:hanging="0"/>
        <w:jc w:val="both"/>
        <w:rPr>
          <w:rFonts w:ascii="HebarU" w:hAnsi="HebarU" w:cs="Times New Roman"/>
          <w:sz w:val="24"/>
          <w:szCs w:val="20"/>
          <w:lang w:val="bg-BG" w:eastAsia="en-US" w:bidi="ar-SA"/>
        </w:rPr>
      </w:pPr>
      <w:r>
        <w:rPr>
          <w:rFonts w:cs="Times New Roman" w:ascii="HebarU" w:hAnsi="HebarU"/>
          <w:sz w:val="24"/>
          <w:szCs w:val="20"/>
          <w:lang w:val="bg-BG" w:eastAsia="en-US" w:bidi="ar-SA"/>
        </w:rPr>
      </w:r>
    </w:p>
    <w:p>
      <w:pPr>
        <w:pStyle w:val="TextBody"/>
        <w:tabs>
          <w:tab w:val="left" w:pos="540" w:leader="none"/>
        </w:tabs>
        <w:bidi w:val="0"/>
        <w:ind w:left="0" w:right="0" w:firstLine="1077"/>
        <w:jc w:val="both"/>
        <w:rPr>
          <w:rFonts w:ascii="HebarU" w:hAnsi="HebarU" w:cs="Times New Roman"/>
          <w:sz w:val="24"/>
          <w:szCs w:val="20"/>
          <w:lang w:val="bg-BG" w:eastAsia="en-US" w:bidi="ar-SA"/>
        </w:rPr>
      </w:pPr>
      <w:r>
        <w:rPr>
          <w:rFonts w:cs="Times New Roman" w:ascii="HebarU" w:hAnsi="HebarU"/>
          <w:sz w:val="24"/>
          <w:szCs w:val="20"/>
          <w:lang w:val="bg-BG" w:eastAsia="en-US" w:bidi="ar-SA"/>
        </w:rPr>
      </w:r>
    </w:p>
    <w:p>
      <w:pPr>
        <w:pStyle w:val="TextBody"/>
        <w:tabs>
          <w:tab w:val="left" w:pos="540" w:leader="none"/>
        </w:tabs>
        <w:bidi w:val="0"/>
        <w:ind w:left="0" w:right="0" w:firstLine="1077"/>
        <w:jc w:val="both"/>
        <w:rPr>
          <w:lang w:val="bg-BG"/>
        </w:rPr>
      </w:pPr>
      <w:r>
        <w:rPr>
          <w:rFonts w:cs="Times New Roman" w:ascii="HebarU Cyr" w:hAnsi="HebarU Cyr"/>
          <w:sz w:val="24"/>
          <w:szCs w:val="20"/>
          <w:lang w:val="bg-BG" w:eastAsia="en-US" w:bidi="ar-SA"/>
        </w:rPr>
        <w:t xml:space="preserve">Няколко са предимствата на въвеждането на самолетния способ. От една страна, необхванатите до момента от системата за ракетна защита обработвани площи попадат в силно урбанизирани територии. Това предопределя големи сектори със забрана за стрелба с ракети, което намалява възможностите за използване на ракетния метод. От друга страна, разпростирането на ракетната защита на територията на цялата страна изисква огромни инвестиции за изграждане на необходимата инфраструктура и значителен финансов ресурс за издръжка на системата – материална база, персонал и др. Предимства на самолетния способ са по-голямата гъвкавост, възможност за въздействие над населени места, възможност за защита и от други неблагоприятни климатични явления. </w:t>
      </w:r>
    </w:p>
    <w:p>
      <w:pPr>
        <w:pStyle w:val="Normal"/>
        <w:bidi w:val="0"/>
        <w:spacing w:before="0" w:after="120"/>
        <w:ind w:left="0" w:right="0" w:firstLine="1134"/>
        <w:jc w:val="both"/>
        <w:rPr>
          <w:lang w:val="bg-BG"/>
        </w:rPr>
      </w:pPr>
      <w:r>
        <w:rPr>
          <w:rFonts w:cs="Times New Roman" w:ascii="HebarU Cyr" w:hAnsi="HebarU Cyr"/>
          <w:sz w:val="24"/>
          <w:szCs w:val="20"/>
          <w:lang w:val="bg-BG" w:eastAsia="en-US" w:bidi="ar-SA"/>
        </w:rPr>
        <w:t>Предвижда се градозащита да се осъществява общо върху 90 млн. дка, от които 36,6 млн. дка обработвана земя (обработваема земя, трайни насаждения, смесено ползване). Ракетен способ ще се прилага върху 22 млн. дка, в т.ч. върху 12,8 млн. дка обработвана земя. За останалата територия ще бъде използван самолетният способ на защита (реалното му въвеждане се планира за сезон 2019 г.), като за целта се предвижда въздействието върху градоносните облаци да се осъществява с 4-5 специализирани самолета</w:t>
      </w:r>
      <w:r>
        <w:rPr>
          <w:rFonts w:cs="Times New Roman" w:ascii="HebarU" w:hAnsi="HebarU"/>
          <w:sz w:val="24"/>
          <w:szCs w:val="20"/>
          <w:lang w:val="bg-BG" w:eastAsia="en-US" w:bidi="ar-SA"/>
        </w:rPr>
        <w:t>.</w:t>
      </w:r>
    </w:p>
    <w:p>
      <w:pPr>
        <w:pStyle w:val="Normal"/>
        <w:bidi w:val="0"/>
        <w:spacing w:before="0" w:after="12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TextBody"/>
        <w:tabs>
          <w:tab w:val="left" w:pos="540" w:leader="none"/>
        </w:tabs>
        <w:bidi w:val="0"/>
        <w:ind w:left="0" w:right="0" w:hanging="0"/>
        <w:jc w:val="both"/>
        <w:rPr>
          <w:lang w:val="bg-BG"/>
        </w:rPr>
      </w:pPr>
      <w:r>
        <w:rPr>
          <w:rFonts w:cs="Times New Roman" w:ascii="HebarU Cyr" w:hAnsi="HebarU Cyr"/>
          <w:b/>
          <w:sz w:val="22"/>
          <w:szCs w:val="20"/>
          <w:lang w:val="bg-BG" w:eastAsia="en-US" w:bidi="ar-SA"/>
        </w:rPr>
        <w:t>Разширяване на системата и защитаваната територия</w:t>
      </w:r>
    </w:p>
    <w:p>
      <w:pPr>
        <w:pStyle w:val="TextBody"/>
        <w:tabs>
          <w:tab w:val="left" w:pos="540" w:leader="none"/>
        </w:tabs>
        <w:bidi w:val="0"/>
        <w:ind w:left="0" w:right="0" w:hanging="0"/>
        <w:jc w:val="both"/>
        <w:rPr>
          <w:rFonts w:ascii="Times New Roman" w:hAnsi="Times New Roman" w:cs="Times New Roman"/>
          <w:b/>
          <w:b/>
          <w:sz w:val="24"/>
          <w:szCs w:val="20"/>
          <w:lang w:val="ru-RU" w:eastAsia="en-US" w:bidi="ar-SA"/>
        </w:rPr>
      </w:pPr>
      <w:r>
        <w:rPr>
          <w:rFonts w:cs="Times New Roman" w:ascii="Times New Roman" w:hAnsi="Times New Roman"/>
          <w:b/>
          <w:sz w:val="24"/>
          <w:szCs w:val="20"/>
          <w:lang w:val="ru-RU" w:eastAsia="en-US" w:bidi="ar-SA"/>
        </w:rPr>
      </w:r>
    </w:p>
    <w:tbl>
      <w:tblPr>
        <w:tblW w:w="9449"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4835"/>
        <w:gridCol w:w="1538"/>
        <w:gridCol w:w="1538"/>
        <w:gridCol w:w="1537"/>
      </w:tblGrid>
      <w:tr>
        <w:trPr>
          <w:trHeight w:val="694" w:hRule="atLeast"/>
        </w:trPr>
        <w:tc>
          <w:tcPr>
            <w:tcW w:w="4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2A1C7"/>
            <w:vAlign w:val="center"/>
          </w:tcPr>
          <w:p>
            <w:pPr>
              <w:pStyle w:val="Normal"/>
              <w:tabs>
                <w:tab w:val="clear" w:pos="720"/>
              </w:tabs>
              <w:bidi w:val="0"/>
              <w:spacing w:before="0" w:after="0"/>
              <w:ind w:left="720" w:right="0" w:hanging="0"/>
              <w:contextualSpacing/>
              <w:jc w:val="center"/>
              <w:rPr>
                <w:lang w:val="bg-BG"/>
              </w:rPr>
            </w:pPr>
            <w:r>
              <w:rPr>
                <w:b/>
                <w:bCs/>
                <w:sz w:val="22"/>
                <w:szCs w:val="22"/>
                <w:lang w:val="bg-BG"/>
              </w:rPr>
              <w:t>Показател</w:t>
            </w:r>
          </w:p>
        </w:tc>
        <w:tc>
          <w:tcPr>
            <w:tcW w:w="1538" w:type="dxa"/>
            <w:tcBorders>
              <w:top w:val="single" w:sz="4" w:space="0" w:color="000000"/>
              <w:bottom w:val="single" w:sz="4" w:space="0" w:color="000000"/>
              <w:right w:val="single" w:sz="4" w:space="0" w:color="000000"/>
              <w:insideH w:val="single" w:sz="4" w:space="0" w:color="000000"/>
              <w:insideV w:val="single" w:sz="4" w:space="0" w:color="000000"/>
            </w:tcBorders>
            <w:shd w:color="auto" w:fill="B2A1C7"/>
            <w:vAlign w:val="center"/>
          </w:tcPr>
          <w:p>
            <w:pPr>
              <w:pStyle w:val="Normal"/>
              <w:tabs>
                <w:tab w:val="clear" w:pos="720"/>
              </w:tabs>
              <w:bidi w:val="0"/>
              <w:spacing w:before="0" w:after="0"/>
              <w:ind w:left="0" w:right="0" w:hanging="0"/>
              <w:contextualSpacing/>
              <w:jc w:val="center"/>
              <w:rPr>
                <w:lang w:val="bg-BG"/>
              </w:rPr>
            </w:pPr>
            <w:r>
              <w:rPr>
                <w:b/>
                <w:bCs/>
                <w:sz w:val="22"/>
                <w:szCs w:val="22"/>
                <w:lang w:val="bg-BG"/>
              </w:rPr>
              <w:t>2017</w:t>
            </w:r>
            <w:r>
              <w:rPr>
                <w:rFonts w:ascii="Times New Roman" w:hAnsi="Times New Roman"/>
                <w:b/>
                <w:bCs/>
                <w:sz w:val="22"/>
                <w:szCs w:val="22"/>
                <w:lang w:val="bg-BG"/>
              </w:rPr>
              <w:t xml:space="preserve"> г.</w:t>
            </w:r>
          </w:p>
        </w:tc>
        <w:tc>
          <w:tcPr>
            <w:tcW w:w="1538" w:type="dxa"/>
            <w:tcBorders>
              <w:top w:val="single" w:sz="4" w:space="0" w:color="000000"/>
              <w:bottom w:val="single" w:sz="4" w:space="0" w:color="000000"/>
              <w:right w:val="single" w:sz="4" w:space="0" w:color="000000"/>
              <w:insideH w:val="single" w:sz="4" w:space="0" w:color="000000"/>
              <w:insideV w:val="single" w:sz="4" w:space="0" w:color="000000"/>
            </w:tcBorders>
            <w:shd w:color="auto" w:fill="B2A1C7"/>
            <w:vAlign w:val="center"/>
          </w:tcPr>
          <w:p>
            <w:pPr>
              <w:pStyle w:val="Normal"/>
              <w:tabs>
                <w:tab w:val="clear" w:pos="720"/>
              </w:tabs>
              <w:bidi w:val="0"/>
              <w:spacing w:before="0" w:after="0"/>
              <w:ind w:left="0" w:right="0" w:hanging="0"/>
              <w:contextualSpacing/>
              <w:jc w:val="center"/>
              <w:rPr>
                <w:lang w:val="bg-BG"/>
              </w:rPr>
            </w:pPr>
            <w:r>
              <w:rPr>
                <w:b/>
                <w:bCs/>
                <w:sz w:val="22"/>
                <w:szCs w:val="22"/>
                <w:lang w:val="bg-BG"/>
              </w:rPr>
              <w:t>2018</w:t>
            </w:r>
            <w:r>
              <w:rPr>
                <w:rFonts w:ascii="Times New Roman" w:hAnsi="Times New Roman"/>
                <w:b/>
                <w:bCs/>
                <w:sz w:val="22"/>
                <w:szCs w:val="22"/>
                <w:lang w:val="bg-BG"/>
              </w:rPr>
              <w:t xml:space="preserve"> г.</w:t>
            </w:r>
          </w:p>
        </w:tc>
        <w:tc>
          <w:tcPr>
            <w:tcW w:w="1537" w:type="dxa"/>
            <w:tcBorders>
              <w:top w:val="single" w:sz="4" w:space="0" w:color="000000"/>
              <w:bottom w:val="single" w:sz="4" w:space="0" w:color="000000"/>
              <w:right w:val="single" w:sz="4" w:space="0" w:color="000000"/>
              <w:insideH w:val="single" w:sz="4" w:space="0" w:color="000000"/>
              <w:insideV w:val="single" w:sz="4" w:space="0" w:color="000000"/>
            </w:tcBorders>
            <w:shd w:color="auto" w:fill="B2A1C7"/>
            <w:vAlign w:val="center"/>
          </w:tcPr>
          <w:p>
            <w:pPr>
              <w:pStyle w:val="Normal"/>
              <w:tabs>
                <w:tab w:val="clear" w:pos="720"/>
              </w:tabs>
              <w:bidi w:val="0"/>
              <w:spacing w:before="0" w:after="0"/>
              <w:ind w:left="0" w:right="8" w:hanging="0"/>
              <w:contextualSpacing/>
              <w:jc w:val="center"/>
              <w:rPr>
                <w:lang w:val="bg-BG"/>
              </w:rPr>
            </w:pPr>
            <w:r>
              <w:rPr>
                <w:b/>
                <w:bCs/>
                <w:sz w:val="22"/>
                <w:szCs w:val="22"/>
                <w:lang w:val="bg-BG"/>
              </w:rPr>
              <w:t>2019</w:t>
            </w:r>
            <w:r>
              <w:rPr>
                <w:rFonts w:ascii="Times New Roman" w:hAnsi="Times New Roman"/>
                <w:b/>
                <w:bCs/>
                <w:sz w:val="22"/>
                <w:szCs w:val="22"/>
                <w:lang w:val="bg-BG"/>
              </w:rPr>
              <w:t xml:space="preserve"> г.</w:t>
            </w:r>
          </w:p>
        </w:tc>
      </w:tr>
      <w:tr>
        <w:trPr>
          <w:trHeight w:val="446" w:hRule="atLeast"/>
        </w:trPr>
        <w:tc>
          <w:tcPr>
            <w:tcW w:w="483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87" w:right="0" w:hanging="0"/>
              <w:contextualSpacing/>
              <w:rPr>
                <w:lang w:val="bg-BG"/>
              </w:rPr>
            </w:pPr>
            <w:r>
              <w:rPr>
                <w:bCs/>
                <w:sz w:val="22"/>
                <w:szCs w:val="22"/>
                <w:lang w:val="bg-BG"/>
              </w:rPr>
              <w:t>Полигони/Командни пунктове – бр.</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9</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11</w:t>
            </w:r>
          </w:p>
        </w:tc>
        <w:tc>
          <w:tcPr>
            <w:tcW w:w="1537"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11</w:t>
            </w:r>
          </w:p>
        </w:tc>
      </w:tr>
      <w:tr>
        <w:trPr>
          <w:trHeight w:val="446" w:hRule="atLeast"/>
        </w:trPr>
        <w:tc>
          <w:tcPr>
            <w:tcW w:w="483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ign w:val="center"/>
          </w:tcPr>
          <w:p>
            <w:pPr>
              <w:pStyle w:val="Normal"/>
              <w:bidi w:val="0"/>
              <w:spacing w:before="120" w:after="120"/>
              <w:ind w:left="87" w:right="0" w:hanging="0"/>
              <w:contextualSpacing/>
              <w:rPr>
                <w:lang w:val="bg-BG"/>
              </w:rPr>
            </w:pPr>
            <w:r>
              <w:rPr>
                <w:bCs/>
                <w:sz w:val="22"/>
                <w:szCs w:val="22"/>
                <w:lang w:val="bg-BG"/>
              </w:rPr>
              <w:t>Ракетни площадки – бр.</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bidi w:val="0"/>
              <w:spacing w:before="120" w:after="120"/>
              <w:ind w:left="720" w:right="0" w:hanging="0"/>
              <w:contextualSpacing/>
              <w:jc w:val="right"/>
              <w:rPr>
                <w:lang w:val="bg-BG"/>
              </w:rPr>
            </w:pPr>
            <w:r>
              <w:rPr>
                <w:sz w:val="22"/>
                <w:szCs w:val="22"/>
                <w:lang w:val="bg-BG"/>
              </w:rPr>
              <w:t>200</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bidi w:val="0"/>
              <w:spacing w:before="120" w:after="120"/>
              <w:ind w:left="720" w:right="0" w:hanging="0"/>
              <w:contextualSpacing/>
              <w:jc w:val="right"/>
              <w:rPr>
                <w:lang w:val="bg-BG"/>
              </w:rPr>
            </w:pPr>
            <w:r>
              <w:rPr>
                <w:sz w:val="22"/>
                <w:szCs w:val="22"/>
                <w:lang w:val="bg-BG"/>
              </w:rPr>
              <w:t>263</w:t>
            </w:r>
          </w:p>
        </w:tc>
        <w:tc>
          <w:tcPr>
            <w:tcW w:w="1537"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bidi w:val="0"/>
              <w:spacing w:before="120" w:after="120"/>
              <w:ind w:left="720" w:right="0" w:hanging="0"/>
              <w:contextualSpacing/>
              <w:jc w:val="right"/>
              <w:rPr>
                <w:lang w:val="bg-BG"/>
              </w:rPr>
            </w:pPr>
            <w:r>
              <w:rPr>
                <w:sz w:val="22"/>
                <w:szCs w:val="22"/>
                <w:lang w:val="bg-BG"/>
              </w:rPr>
              <w:t>263</w:t>
            </w:r>
          </w:p>
        </w:tc>
      </w:tr>
      <w:tr>
        <w:trPr>
          <w:trHeight w:val="459" w:hRule="atLeast"/>
        </w:trPr>
        <w:tc>
          <w:tcPr>
            <w:tcW w:w="483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87" w:right="0" w:hanging="0"/>
              <w:contextualSpacing/>
              <w:rPr>
                <w:lang w:val="bg-BG"/>
              </w:rPr>
            </w:pPr>
            <w:r>
              <w:rPr>
                <w:bCs/>
                <w:sz w:val="22"/>
                <w:szCs w:val="22"/>
                <w:lang w:val="bg-BG"/>
              </w:rPr>
              <w:t>Защитавана територия - млн. дка</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17,2</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22</w:t>
            </w:r>
          </w:p>
        </w:tc>
        <w:tc>
          <w:tcPr>
            <w:tcW w:w="1537"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22</w:t>
            </w:r>
          </w:p>
        </w:tc>
      </w:tr>
      <w:tr>
        <w:trPr>
          <w:trHeight w:val="856" w:hRule="atLeast"/>
        </w:trPr>
        <w:tc>
          <w:tcPr>
            <w:tcW w:w="4835" w:type="dxa"/>
            <w:tcBorders>
              <w:left w:val="single" w:sz="4" w:space="0" w:color="000000"/>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87" w:right="0" w:hanging="0"/>
              <w:contextualSpacing/>
              <w:rPr>
                <w:lang w:val="bg-BG"/>
              </w:rPr>
            </w:pPr>
            <w:r>
              <w:rPr>
                <w:bCs/>
                <w:sz w:val="22"/>
                <w:szCs w:val="22"/>
                <w:lang w:val="bg-BG"/>
              </w:rPr>
              <w:t>Защитавана обработвана земя (обработваема земя, трайни насаждения) - млн. дка</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10,6</w:t>
            </w:r>
          </w:p>
        </w:tc>
        <w:tc>
          <w:tcPr>
            <w:tcW w:w="1538"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12,8</w:t>
            </w:r>
          </w:p>
        </w:tc>
        <w:tc>
          <w:tcPr>
            <w:tcW w:w="1537" w:type="dxa"/>
            <w:tcBorders>
              <w:bottom w:val="single" w:sz="4" w:space="0" w:color="000000"/>
              <w:right w:val="single" w:sz="4" w:space="0" w:color="000000"/>
              <w:insideH w:val="single" w:sz="4" w:space="0" w:color="000000"/>
              <w:insideV w:val="single" w:sz="4" w:space="0" w:color="000000"/>
            </w:tcBorders>
            <w:shd w:color="auto" w:fill="FFFFFF"/>
            <w:vAlign w:val="center"/>
          </w:tcPr>
          <w:p>
            <w:pPr>
              <w:pStyle w:val="Normal"/>
              <w:tabs>
                <w:tab w:val="clear" w:pos="720"/>
              </w:tabs>
              <w:bidi w:val="0"/>
              <w:spacing w:before="120" w:after="120"/>
              <w:ind w:left="720" w:right="0" w:hanging="0"/>
              <w:contextualSpacing/>
              <w:jc w:val="right"/>
              <w:rPr>
                <w:lang w:val="bg-BG"/>
              </w:rPr>
            </w:pPr>
            <w:r>
              <w:rPr>
                <w:sz w:val="22"/>
                <w:szCs w:val="22"/>
                <w:lang w:val="bg-BG"/>
              </w:rPr>
              <w:t>12,8</w:t>
            </w:r>
          </w:p>
        </w:tc>
      </w:tr>
    </w:tbl>
    <w:p>
      <w:pPr>
        <w:pStyle w:val="Normal"/>
        <w:bidi w:val="0"/>
        <w:spacing w:before="0" w:after="12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before="0" w:after="12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before="0" w:after="12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before="0" w:after="12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spacing w:before="0" w:after="120"/>
        <w:ind w:left="0" w:right="0" w:firstLine="1134"/>
        <w:jc w:val="both"/>
        <w:rPr>
          <w:rFonts w:ascii="HebarU" w:hAnsi="HebarU" w:cs="Times New Roman"/>
          <w:sz w:val="24"/>
          <w:szCs w:val="20"/>
          <w:lang w:val="bg-BG" w:eastAsia="en-US" w:bidi="ar-SA"/>
        </w:rPr>
      </w:pPr>
      <w:r>
        <w:rPr>
          <w:rFonts w:cs="Times New Roman" w:ascii="HebarU" w:hAnsi="HebarU"/>
          <w:sz w:val="24"/>
          <w:szCs w:val="20"/>
          <w:lang w:val="bg-BG" w:eastAsia="en-US" w:bidi="ar-SA"/>
        </w:rPr>
      </w:r>
    </w:p>
    <w:p>
      <w:pPr>
        <w:pStyle w:val="Normal"/>
        <w:bidi w:val="0"/>
        <w:spacing w:before="0" w:after="120"/>
        <w:ind w:left="0" w:right="0" w:firstLine="1134"/>
        <w:jc w:val="both"/>
        <w:rPr>
          <w:rFonts w:ascii="HebarU" w:hAnsi="HebarU" w:cs="Times New Roman"/>
          <w:sz w:val="24"/>
          <w:szCs w:val="20"/>
          <w:lang w:val="bg-BG" w:eastAsia="en-US" w:bidi="ar-SA"/>
        </w:rPr>
      </w:pPr>
      <w:r>
        <w:rPr>
          <w:rFonts w:cs="Times New Roman" w:ascii="HebarU" w:hAnsi="HebarU"/>
          <w:sz w:val="24"/>
          <w:szCs w:val="20"/>
          <w:lang w:val="bg-BG" w:eastAsia="en-US" w:bidi="ar-SA"/>
        </w:rPr>
      </w:r>
    </w:p>
    <w:p>
      <w:pPr>
        <w:pStyle w:val="Normal"/>
        <w:bidi w:val="0"/>
        <w:spacing w:before="0" w:after="120"/>
        <w:ind w:left="0" w:right="0" w:firstLine="1134"/>
        <w:jc w:val="both"/>
        <w:rPr>
          <w:lang w:val="bg-BG"/>
        </w:rPr>
      </w:pPr>
      <w:r>
        <w:rPr>
          <w:rFonts w:cs="Times New Roman" w:ascii="HebarU Cyr" w:hAnsi="HebarU Cyr"/>
          <w:sz w:val="24"/>
          <w:szCs w:val="20"/>
          <w:lang w:val="bg-BG" w:eastAsia="en-US" w:bidi="ar-SA"/>
        </w:rPr>
        <w:t>На картата по-долу е представено разпределението на територията на страната в зависимост от използваните способи за противодействие на градушките след изграждане на системата на територията на цялата страна.</w:t>
      </w:r>
    </w:p>
    <w:p>
      <w:pPr>
        <w:pStyle w:val="Normal"/>
        <w:bidi w:val="0"/>
        <w:spacing w:before="0" w:after="12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TextBody"/>
        <w:tabs>
          <w:tab w:val="left" w:pos="540" w:leader="none"/>
        </w:tabs>
        <w:bidi w:val="0"/>
        <w:spacing w:lineRule="auto" w:line="360"/>
        <w:ind w:left="0" w:right="0" w:hanging="0"/>
        <w:jc w:val="both"/>
        <w:rPr>
          <w:rFonts w:ascii="Hebar" w:hAnsi="Hebar" w:cs="Times New Roman"/>
          <w:b/>
          <w:b/>
          <w:iCs/>
          <w:sz w:val="24"/>
          <w:szCs w:val="20"/>
          <w:lang w:val="en-US" w:eastAsia="en-US" w:bidi="ar-SA"/>
        </w:rPr>
      </w:pPr>
      <w:r>
        <w:rPr/>
        <w:drawing>
          <wp:inline distT="0" distB="0" distL="0" distR="0">
            <wp:extent cx="5974715" cy="384492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2"/>
                    <a:stretch>
                      <a:fillRect/>
                    </a:stretch>
                  </pic:blipFill>
                  <pic:spPr bwMode="auto">
                    <a:xfrm>
                      <a:off x="0" y="0"/>
                      <a:ext cx="5974715" cy="3844925"/>
                    </a:xfrm>
                    <a:prstGeom prst="rect">
                      <a:avLst/>
                    </a:prstGeom>
                  </pic:spPr>
                </pic:pic>
              </a:graphicData>
            </a:graphic>
          </wp:inline>
        </w:drawing>
      </w:r>
    </w:p>
    <w:p>
      <w:pPr>
        <w:pStyle w:val="TextBody"/>
        <w:tabs>
          <w:tab w:val="left" w:pos="540" w:leader="none"/>
        </w:tabs>
        <w:bidi w:val="0"/>
        <w:spacing w:before="120" w:after="120"/>
        <w:ind w:left="0" w:right="0" w:firstLine="1077"/>
        <w:jc w:val="both"/>
        <w:rPr>
          <w:lang w:val="bg-BG"/>
        </w:rPr>
      </w:pPr>
      <w:r>
        <w:rPr>
          <w:rFonts w:cs="Times New Roman" w:ascii="HebarU Cyr" w:hAnsi="HebarU Cyr"/>
          <w:sz w:val="24"/>
          <w:szCs w:val="20"/>
          <w:lang w:val="bg-BG" w:eastAsia="en-US" w:bidi="ar-SA"/>
        </w:rPr>
        <w:t xml:space="preserve">Началото на организираното противодействие на градовите процеси в България се поставя с Разпореждане № 175 на Министерския съвет от </w:t>
      </w:r>
      <w:r>
        <w:rPr/>
        <w:br/>
      </w:r>
      <w:r>
        <w:rPr>
          <w:rFonts w:cs="Times New Roman" w:ascii="HebarU Cyr" w:hAnsi="HebarU Cyr"/>
          <w:sz w:val="24"/>
          <w:szCs w:val="20"/>
          <w:lang w:val="bg-BG" w:eastAsia="en-US" w:bidi="ar-SA"/>
        </w:rPr>
        <w:t xml:space="preserve">1968 г. за създаване на Служба “Борба с градушките” като структурно звено към Министерството на земеделието, която впоследствие е преобразувана в дирекция на </w:t>
      </w:r>
      <w:r>
        <w:rPr>
          <w:rFonts w:cs="Times New Roman" w:ascii="HebarU Cyr" w:hAnsi="HebarU Cyr"/>
          <w:caps/>
          <w:sz w:val="24"/>
          <w:szCs w:val="20"/>
          <w:lang w:val="bg-BG" w:eastAsia="en-US" w:bidi="ar-SA"/>
        </w:rPr>
        <w:t>м</w:t>
      </w:r>
      <w:r>
        <w:rPr>
          <w:rFonts w:cs="Times New Roman" w:ascii="HebarU Cyr" w:hAnsi="HebarU Cyr"/>
          <w:sz w:val="24"/>
          <w:szCs w:val="20"/>
          <w:lang w:val="bg-BG" w:eastAsia="en-US" w:bidi="ar-SA"/>
        </w:rPr>
        <w:t>инистерството. Предметът на действие на Службата е „..чрез специални полигони да извършва разузнаване на градоносните процеси и да предотвратява градушките в селскостопанските райони”.</w:t>
      </w:r>
    </w:p>
    <w:p>
      <w:pPr>
        <w:pStyle w:val="TextBody"/>
        <w:tabs>
          <w:tab w:val="left" w:pos="540" w:leader="none"/>
        </w:tabs>
        <w:bidi w:val="0"/>
        <w:spacing w:before="120" w:after="120"/>
        <w:ind w:left="0" w:right="0" w:firstLine="1077"/>
        <w:jc w:val="both"/>
        <w:rPr/>
      </w:pPr>
      <w:r>
        <w:rPr>
          <w:rFonts w:cs="Times New Roman" w:ascii="HebarU Cyr" w:hAnsi="HebarU Cyr"/>
          <w:sz w:val="24"/>
          <w:szCs w:val="20"/>
          <w:lang w:val="bg-BG" w:eastAsia="en-US" w:bidi="ar-SA"/>
        </w:rPr>
        <w:t>С Постановление на № 203 на Министерския съвет от 1999 г. дирекция “Борба с градушките” се преобразува в Изпълнителна агенция „Борба с градушките“ като второстепенен разпоредител с бюджет към министъра на земеделието и храните със седалище гр. София.</w:t>
      </w:r>
    </w:p>
    <w:p>
      <w:pPr>
        <w:pStyle w:val="TextBody"/>
        <w:tabs>
          <w:tab w:val="left" w:pos="540" w:leader="none"/>
        </w:tabs>
        <w:bidi w:val="0"/>
        <w:ind w:left="0" w:right="0" w:firstLine="1077"/>
        <w:jc w:val="both"/>
        <w:rPr>
          <w:lang w:val="bg-BG"/>
        </w:rPr>
      </w:pPr>
      <w:r>
        <w:rPr>
          <w:rFonts w:cs="Times New Roman" w:ascii="HebarU Cyr" w:hAnsi="HebarU Cyr"/>
          <w:sz w:val="24"/>
          <w:szCs w:val="20"/>
          <w:lang w:val="bg-BG" w:eastAsia="en-US" w:bidi="ar-SA"/>
        </w:rPr>
        <w:t>С оглед на зачестяването на екстремните климатични събития на територията на страната е необходимо преосмисляне на модела на превенция от градобитни процеси, тъй като настоящият се оказва все по-неефективен, а сегашният модел на финансиране не позволява разширяването на обхвата на градозащита с оглед на защита на обществения интерес.</w:t>
      </w:r>
    </w:p>
    <w:p>
      <w:pPr>
        <w:pStyle w:val="TextBody"/>
        <w:tabs>
          <w:tab w:val="left" w:pos="540" w:leader="none"/>
        </w:tabs>
        <w:bidi w:val="0"/>
        <w:ind w:left="0" w:right="0" w:firstLine="1077"/>
        <w:jc w:val="both"/>
        <w:rPr/>
      </w:pPr>
      <w:r>
        <w:rPr>
          <w:rFonts w:cs="Times New Roman" w:ascii="HebarU Cyr" w:hAnsi="HebarU Cyr"/>
          <w:sz w:val="24"/>
          <w:szCs w:val="20"/>
          <w:lang w:val="bg-BG" w:eastAsia="en-US" w:bidi="ar-SA"/>
        </w:rPr>
        <w:t>Във връзка с изложеното Изпълнителна агенция „Борба с градушките“ следва да бъде преструктурирана</w:t>
      </w:r>
      <w:r>
        <w:rPr>
          <w:rFonts w:cs="Times New Roman" w:ascii="HebarU" w:hAnsi="HebarU"/>
          <w:sz w:val="24"/>
          <w:szCs w:val="20"/>
          <w:lang w:val="bg-BG" w:eastAsia="en-US" w:bidi="ar-SA"/>
        </w:rPr>
        <w:t>,</w:t>
      </w:r>
      <w:r>
        <w:rPr>
          <w:rFonts w:cs="Times New Roman" w:ascii="HebarU Cyr" w:hAnsi="HebarU Cyr"/>
          <w:sz w:val="24"/>
          <w:szCs w:val="20"/>
          <w:lang w:val="bg-BG" w:eastAsia="en-US" w:bidi="ar-SA"/>
        </w:rPr>
        <w:t xml:space="preserve"> като се въведе споделено финансиране и от заинтересованите страни с оглед на невъзможността държавният бюджет да покрие всички разходи по разширяване на обхвата на градозащита. Тъй като не е възможно да се промени формата на финансиране на Изпълнителна агенция „Борба с градушките“, то със законопроекта се предвижда създаване на държавно предприятие, което да управлява риска от неблагоприятни климатични събития в земеделието. Държавното предприятие ще изпълнява функции</w:t>
      </w:r>
      <w:r>
        <w:rPr>
          <w:rFonts w:cs="Times New Roman" w:ascii="HebarU" w:hAnsi="HebarU"/>
          <w:sz w:val="24"/>
          <w:szCs w:val="20"/>
          <w:lang w:val="bg-BG" w:eastAsia="en-US" w:bidi="ar-SA"/>
        </w:rPr>
        <w:t>:</w:t>
      </w:r>
      <w:r>
        <w:rPr>
          <w:rFonts w:cs="Times New Roman" w:ascii="HebarU Cyr" w:hAnsi="HebarU Cyr"/>
          <w:sz w:val="24"/>
          <w:szCs w:val="20"/>
          <w:lang w:val="bg-BG" w:eastAsia="en-US" w:bidi="ar-SA"/>
        </w:rPr>
        <w:t xml:space="preserve"> по организиране и провеждане на активни въздействия върху градовите процеси и други неблагоприятни атмосферни явления; по изкуствено увеличаване и преразпределяне на валежите; радиолокационно площно измерване на валежите и осигуряване на радарна метеорологична информация на други заинтересувани ведомства. Предвижда се органи на управление на </w:t>
      </w:r>
      <w:r>
        <w:rPr>
          <w:rFonts w:cs="Times New Roman" w:ascii="HebarU Cyr" w:hAnsi="HebarU Cyr"/>
          <w:caps/>
          <w:sz w:val="24"/>
          <w:szCs w:val="20"/>
          <w:lang w:val="bg-BG" w:eastAsia="en-US" w:bidi="ar-SA"/>
        </w:rPr>
        <w:t>п</w:t>
      </w:r>
      <w:r>
        <w:rPr>
          <w:rFonts w:cs="Times New Roman" w:ascii="HebarU Cyr" w:hAnsi="HebarU Cyr"/>
          <w:sz w:val="24"/>
          <w:szCs w:val="20"/>
          <w:lang w:val="bg-BG" w:eastAsia="en-US" w:bidi="ar-SA"/>
        </w:rPr>
        <w:t xml:space="preserve">редприятието да бъдат министърът на земеделието, храните и горите, </w:t>
      </w:r>
      <w:r>
        <w:rPr>
          <w:rFonts w:cs="Times New Roman" w:ascii="HebarU Cyr" w:hAnsi="HebarU Cyr"/>
          <w:caps/>
          <w:sz w:val="24"/>
          <w:szCs w:val="20"/>
          <w:lang w:val="bg-BG" w:eastAsia="en-US" w:bidi="ar-SA"/>
        </w:rPr>
        <w:t>у</w:t>
      </w:r>
      <w:r>
        <w:rPr>
          <w:rFonts w:cs="Times New Roman" w:ascii="HebarU Cyr" w:hAnsi="HebarU Cyr"/>
          <w:sz w:val="24"/>
          <w:szCs w:val="20"/>
          <w:lang w:val="bg-BG" w:eastAsia="en-US" w:bidi="ar-SA"/>
        </w:rPr>
        <w:t>правителният съвет, който да включва представители на Министерството на земеделието, храните и горите и на земеделските стопани, както и директор, ангажиран с представителни,  организационни, ръководни и контролни функции. Новосъздаденото държавно предприятие ще бъде правоприемник на сега действащата Изпълнителна агенция „Борба с градушките“, като ще поеме изпълняваните от нея функции и предвижданите нови такива във връзка с разширяване обхвата на противодействие срещу неблагоприятните климатични събития в земеделието.</w:t>
      </w:r>
    </w:p>
    <w:p>
      <w:pPr>
        <w:pStyle w:val="TextBody"/>
        <w:tabs>
          <w:tab w:val="left" w:pos="540" w:leader="none"/>
        </w:tabs>
        <w:bidi w:val="0"/>
        <w:ind w:left="0" w:right="0" w:firstLine="1077"/>
        <w:jc w:val="both"/>
        <w:rPr/>
      </w:pPr>
      <w:r>
        <w:rPr>
          <w:rFonts w:cs="Times New Roman" w:ascii="HebarU Cyr" w:hAnsi="HebarU Cyr"/>
          <w:sz w:val="24"/>
          <w:szCs w:val="20"/>
          <w:lang w:val="bg-BG" w:eastAsia="en-US" w:bidi="ar-SA"/>
        </w:rPr>
        <w:t xml:space="preserve">Дейността на </w:t>
      </w:r>
      <w:r>
        <w:rPr>
          <w:rFonts w:cs="Times New Roman" w:ascii="HebarU Cyr" w:hAnsi="HebarU Cyr"/>
          <w:caps/>
          <w:sz w:val="24"/>
          <w:szCs w:val="20"/>
          <w:lang w:val="bg-BG" w:eastAsia="en-US" w:bidi="ar-SA"/>
        </w:rPr>
        <w:t>п</w:t>
      </w:r>
      <w:r>
        <w:rPr>
          <w:rFonts w:cs="Times New Roman" w:ascii="HebarU Cyr" w:hAnsi="HebarU Cyr"/>
          <w:sz w:val="24"/>
          <w:szCs w:val="20"/>
          <w:lang w:val="bg-BG" w:eastAsia="en-US" w:bidi="ar-SA"/>
        </w:rPr>
        <w:t>редприятието ще се осъществява на основата на споделено финансиране между държавата и земеделските стопани.</w:t>
      </w:r>
    </w:p>
    <w:p>
      <w:pPr>
        <w:pStyle w:val="TextBody"/>
        <w:tabs>
          <w:tab w:val="left" w:pos="540" w:leader="none"/>
        </w:tabs>
        <w:bidi w:val="0"/>
        <w:ind w:left="0" w:right="0" w:firstLine="1077"/>
        <w:jc w:val="both"/>
        <w:rPr/>
      </w:pPr>
      <w:r>
        <w:rPr>
          <w:rFonts w:cs="Times New Roman" w:ascii="HebarU Cyr" w:hAnsi="HebarU Cyr"/>
          <w:sz w:val="24"/>
          <w:szCs w:val="20"/>
          <w:lang w:val="bg-BG" w:eastAsia="en-US" w:bidi="ar-SA"/>
        </w:rPr>
        <w:t xml:space="preserve">Разширяването на обхвата на градозащитата и свързаното с това значително увеличение на средствата за осъществяване на дейността налага прилагане на подход за диверсификация на източниците на финансиране, включващ привличане на заинтересовани страни като земеделските стопани. </w:t>
      </w:r>
    </w:p>
    <w:p>
      <w:pPr>
        <w:pStyle w:val="TextBody"/>
        <w:tabs>
          <w:tab w:val="left" w:pos="540" w:leader="none"/>
        </w:tabs>
        <w:bidi w:val="0"/>
        <w:ind w:left="0" w:right="0" w:firstLine="1077"/>
        <w:jc w:val="both"/>
        <w:rPr/>
      </w:pPr>
      <w:r>
        <w:rPr>
          <w:rFonts w:cs="Times New Roman" w:ascii="HebarU Cyr" w:hAnsi="HebarU Cyr"/>
          <w:sz w:val="24"/>
          <w:szCs w:val="20"/>
          <w:lang w:val="bg-BG" w:eastAsia="en-US" w:bidi="ar-SA"/>
        </w:rPr>
        <w:t>Общият размер на средствата за управление на рискове, свързани с градушки</w:t>
      </w:r>
      <w:r>
        <w:rPr>
          <w:rFonts w:cs="Times New Roman" w:ascii="HebarU" w:hAnsi="HebarU"/>
          <w:sz w:val="24"/>
          <w:szCs w:val="20"/>
          <w:lang w:val="bg-BG" w:eastAsia="en-US" w:bidi="ar-SA"/>
        </w:rPr>
        <w:t>,</w:t>
      </w:r>
      <w:r>
        <w:rPr>
          <w:rFonts w:cs="Times New Roman" w:ascii="HebarU Cyr" w:hAnsi="HebarU Cyr"/>
          <w:sz w:val="24"/>
          <w:szCs w:val="20"/>
          <w:lang w:val="bg-BG" w:eastAsia="en-US" w:bidi="ar-SA"/>
        </w:rPr>
        <w:t xml:space="preserve"> при окончателното изграждане и реално въвеждане в действие на системата за противоградова защита (пълно покритие на територията на страната с използване на ракетен и самолетен способ), което се предвижда за 2020 г., ще възлезе на около 28 млн. лв. годишно.</w:t>
      </w:r>
    </w:p>
    <w:p>
      <w:pPr>
        <w:pStyle w:val="TextBody"/>
        <w:tabs>
          <w:tab w:val="left" w:pos="540" w:leader="none"/>
        </w:tabs>
        <w:bidi w:val="0"/>
        <w:ind w:left="0" w:right="0" w:firstLine="1077"/>
        <w:jc w:val="both"/>
        <w:rPr/>
      </w:pPr>
      <w:r>
        <w:rPr>
          <w:rFonts w:cs="Times New Roman" w:ascii="HebarU Cyr" w:hAnsi="HebarU Cyr"/>
          <w:sz w:val="24"/>
          <w:szCs w:val="20"/>
          <w:lang w:val="bg-BG" w:eastAsia="en-US" w:bidi="ar-SA"/>
        </w:rPr>
        <w:t xml:space="preserve">Част от необходимия ресурс ще се предоставя от държавния бюджет. Предвидена е възможност за използване режима на държавни помощи при финансиране на </w:t>
      </w:r>
      <w:r>
        <w:rPr>
          <w:rFonts w:cs="Times New Roman" w:ascii="HebarU Cyr" w:hAnsi="HebarU Cyr"/>
          <w:caps/>
          <w:sz w:val="24"/>
          <w:szCs w:val="20"/>
          <w:lang w:val="bg-BG" w:eastAsia="en-US" w:bidi="ar-SA"/>
        </w:rPr>
        <w:t>п</w:t>
      </w:r>
      <w:r>
        <w:rPr>
          <w:rFonts w:cs="Times New Roman" w:ascii="HebarU Cyr" w:hAnsi="HebarU Cyr"/>
          <w:sz w:val="24"/>
          <w:szCs w:val="20"/>
          <w:lang w:val="bg-BG" w:eastAsia="en-US" w:bidi="ar-SA"/>
        </w:rPr>
        <w:t xml:space="preserve">редприятието под формата на компенсации за обществена услуга, тъй като </w:t>
      </w:r>
      <w:r>
        <w:rPr>
          <w:rFonts w:cs="Times New Roman" w:ascii="HebarU Cyr" w:hAnsi="HebarU Cyr"/>
          <w:caps/>
          <w:sz w:val="24"/>
          <w:szCs w:val="20"/>
          <w:lang w:val="bg-BG" w:eastAsia="en-US" w:bidi="ar-SA"/>
        </w:rPr>
        <w:t>п</w:t>
      </w:r>
      <w:r>
        <w:rPr>
          <w:rFonts w:cs="Times New Roman" w:ascii="HebarU Cyr" w:hAnsi="HebarU Cyr"/>
          <w:sz w:val="24"/>
          <w:szCs w:val="20"/>
          <w:lang w:val="bg-BG" w:eastAsia="en-US" w:bidi="ar-SA"/>
        </w:rPr>
        <w:t xml:space="preserve">редприятието е натоварено с извършването на услуги от общ икономически интерес съгласно </w:t>
      </w:r>
      <w:r>
        <w:rPr>
          <w:rFonts w:cs="Times New Roman" w:ascii="HebarU Cyr" w:hAnsi="HebarU Cyr"/>
          <w:sz w:val="24"/>
          <w:szCs w:val="20"/>
          <w:lang w:val="en-US" w:eastAsia="en-US" w:bidi="ar-SA"/>
        </w:rPr>
        <w:t xml:space="preserve">Решение на Комисията от </w:t>
      </w:r>
      <w:r>
        <w:rPr/>
        <w:br/>
      </w:r>
      <w:r>
        <w:rPr>
          <w:rFonts w:cs="Times New Roman" w:ascii="HebarU Cyr" w:hAnsi="HebarU Cyr"/>
          <w:sz w:val="24"/>
          <w:szCs w:val="20"/>
          <w:lang w:val="en-US" w:eastAsia="en-US" w:bidi="ar-SA"/>
        </w:rPr>
        <w:t xml:space="preserve">20 декември 2011 г. относно прилагането на </w:t>
      </w:r>
      <w:hyperlink r:id="rId13">
        <w:r>
          <w:rPr>
            <w:rStyle w:val="InternetLink"/>
            <w:rFonts w:cs="Times New Roman" w:ascii="HebarU Cyr" w:hAnsi="HebarU Cyr"/>
            <w:sz w:val="24"/>
            <w:szCs w:val="20"/>
            <w:lang w:val="en-US" w:eastAsia="en-US" w:bidi="ar-SA"/>
          </w:rPr>
          <w:t>чл. 106, параграф 2 от Договора за функционирането на Европейския съюз</w:t>
        </w:r>
      </w:hyperlink>
      <w:r>
        <w:rPr>
          <w:rFonts w:cs="Times New Roman" w:ascii="HebarU" w:hAnsi="HebarU"/>
          <w:sz w:val="24"/>
          <w:szCs w:val="20"/>
          <w:lang w:val="bg-BG" w:eastAsia="en-US" w:bidi="ar-SA"/>
        </w:rPr>
        <w:t xml:space="preserve">. </w:t>
      </w:r>
    </w:p>
    <w:p>
      <w:pPr>
        <w:pStyle w:val="TextBody"/>
        <w:tabs>
          <w:tab w:val="left" w:pos="540" w:leader="none"/>
        </w:tabs>
        <w:bidi w:val="0"/>
        <w:ind w:left="0" w:right="0" w:firstLine="1077"/>
        <w:jc w:val="both"/>
        <w:rPr>
          <w:lang w:val="bg-BG"/>
        </w:rPr>
      </w:pPr>
      <w:r>
        <w:rPr>
          <w:rFonts w:cs="Times New Roman" w:ascii="HebarU Cyr" w:hAnsi="HebarU Cyr"/>
          <w:sz w:val="24"/>
          <w:szCs w:val="20"/>
          <w:lang w:val="bg-BG" w:eastAsia="en-US" w:bidi="ar-SA"/>
        </w:rPr>
        <w:t>Останалите средства ще бъдат осигурени от земеделските стопани чрез въвеждане на ежегодни такси.</w:t>
      </w:r>
    </w:p>
    <w:p>
      <w:pPr>
        <w:pStyle w:val="Normal"/>
        <w:bidi w:val="0"/>
        <w:spacing w:before="0" w:after="120"/>
        <w:ind w:left="0" w:right="0" w:firstLine="1134"/>
        <w:jc w:val="both"/>
        <w:rPr>
          <w:lang w:val="ru-RU"/>
        </w:rPr>
      </w:pPr>
      <w:r>
        <w:rPr>
          <w:rFonts w:cs="Times New Roman" w:ascii="HebarU Cyr" w:hAnsi="HebarU Cyr"/>
          <w:iCs/>
          <w:sz w:val="24"/>
          <w:szCs w:val="20"/>
          <w:lang w:val="ru-RU" w:eastAsia="en-US" w:bidi="ar-SA"/>
        </w:rPr>
        <w:t>В законопроекта е предвидено ежегодни такси за превенция от неблагоприятни климатични събития в земеделието да бъдат заплащани от земеделските стопани. В обхвата на задължените лица ще попаднат само земеделски стопани, които обработват земя и трайни насаждения, заявени за подпомагане по Схемата за единно плащане на площ. От кръга на задължените лица са изключени собствениците или ползвателите на пасища, мери и ливади. По данни за кампания 2016 г. за прилагането на Схемата за единно плащане на площ земеделските стопани, които обработват земя и трайни насаждения, са 61 473. В таблицата по-долу са посочени данни за размера на стопанствата, заявили подпомагане по Схемата за единно плащане на площ, за кампания 2016 г</w:t>
      </w:r>
      <w:r>
        <w:rPr>
          <w:rFonts w:cs="Times New Roman" w:ascii="HebarU" w:hAnsi="HebarU"/>
          <w:iCs/>
          <w:sz w:val="24"/>
          <w:szCs w:val="20"/>
          <w:lang w:val="ru-RU" w:eastAsia="en-US" w:bidi="ar-SA"/>
        </w:rPr>
        <w:t>.</w:t>
      </w:r>
    </w:p>
    <w:p>
      <w:pPr>
        <w:pStyle w:val="Normal"/>
        <w:bidi w:val="0"/>
        <w:ind w:left="0" w:right="0" w:hanging="0"/>
        <w:jc w:val="center"/>
        <w:rPr>
          <w:lang w:val="bg-BG"/>
        </w:rPr>
      </w:pPr>
      <w:r>
        <w:rPr>
          <w:rFonts w:cs="Times New Roman" w:ascii="HebarU Cyr" w:hAnsi="HebarU Cyr"/>
          <w:b/>
          <w:bCs/>
          <w:color w:val="000000"/>
          <w:sz w:val="22"/>
          <w:szCs w:val="20"/>
          <w:lang w:val="bg-BG" w:eastAsia="bg-BG" w:bidi="ar-SA"/>
        </w:rPr>
        <w:t>Данни за размера на стопанствата, заявили подпомагане по СЕПП, кампании 2015 и 2016 г.</w:t>
      </w:r>
    </w:p>
    <w:tbl>
      <w:tblPr>
        <w:tblW w:w="9513"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597"/>
        <w:gridCol w:w="1545"/>
        <w:gridCol w:w="1827"/>
        <w:gridCol w:w="1668"/>
        <w:gridCol w:w="1876"/>
      </w:tblGrid>
      <w:tr>
        <w:trPr>
          <w:trHeight w:val="580" w:hRule="atLeast"/>
        </w:trPr>
        <w:tc>
          <w:tcPr>
            <w:tcW w:w="25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center"/>
              <w:rPr>
                <w:lang w:val="bg-BG"/>
              </w:rPr>
            </w:pPr>
            <w:r>
              <w:rPr>
                <w:rFonts w:ascii="HebarU Cyr" w:hAnsi="HebarU Cyr"/>
                <w:b/>
                <w:sz w:val="22"/>
                <w:szCs w:val="22"/>
                <w:lang w:val="bg-BG"/>
              </w:rPr>
              <w:t>Размер на стопанството</w:t>
            </w:r>
          </w:p>
        </w:tc>
        <w:tc>
          <w:tcPr>
            <w:tcW w:w="3372"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center"/>
              <w:rPr>
                <w:lang w:val="bg-BG"/>
              </w:rPr>
            </w:pPr>
            <w:r>
              <w:rPr>
                <w:rFonts w:ascii="HebarU Cyr" w:hAnsi="HebarU Cyr"/>
                <w:b/>
                <w:sz w:val="22"/>
                <w:szCs w:val="22"/>
                <w:lang w:val="bg-BG"/>
              </w:rPr>
              <w:t xml:space="preserve">Кампания </w:t>
            </w:r>
            <w:r>
              <w:rPr>
                <w:rFonts w:ascii="HebarU" w:hAnsi="HebarU"/>
                <w:b/>
                <w:sz w:val="22"/>
                <w:szCs w:val="22"/>
                <w:lang w:val="bg-BG"/>
              </w:rPr>
              <w:t>2015</w:t>
            </w:r>
            <w:r>
              <w:rPr>
                <w:rFonts w:ascii="HebarU Cyr" w:hAnsi="HebarU Cyr"/>
                <w:b/>
                <w:sz w:val="22"/>
                <w:szCs w:val="22"/>
                <w:lang w:val="bg-BG"/>
              </w:rPr>
              <w:t xml:space="preserve"> г.</w:t>
            </w:r>
          </w:p>
        </w:tc>
        <w:tc>
          <w:tcPr>
            <w:tcW w:w="354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center"/>
              <w:rPr>
                <w:lang w:val="bg-BG"/>
              </w:rPr>
            </w:pPr>
            <w:r>
              <w:rPr>
                <w:rFonts w:ascii="HebarU Cyr" w:hAnsi="HebarU Cyr"/>
                <w:b/>
                <w:sz w:val="22"/>
                <w:szCs w:val="22"/>
                <w:lang w:val="bg-BG"/>
              </w:rPr>
              <w:t xml:space="preserve">Кампания </w:t>
            </w:r>
            <w:r>
              <w:rPr>
                <w:rFonts w:ascii="HebarU" w:hAnsi="HebarU"/>
                <w:b/>
                <w:sz w:val="22"/>
                <w:szCs w:val="22"/>
                <w:lang w:val="bg-BG"/>
              </w:rPr>
              <w:t>2016</w:t>
            </w:r>
            <w:r>
              <w:rPr>
                <w:rFonts w:ascii="HebarU Cyr" w:hAnsi="HebarU Cyr"/>
                <w:b/>
                <w:sz w:val="22"/>
                <w:szCs w:val="22"/>
                <w:lang w:val="bg-BG"/>
              </w:rPr>
              <w:t xml:space="preserve"> г.</w:t>
            </w:r>
          </w:p>
        </w:tc>
      </w:tr>
      <w:tr>
        <w:trPr>
          <w:trHeight w:val="706" w:hRule="atLeast"/>
        </w:trPr>
        <w:tc>
          <w:tcPr>
            <w:tcW w:w="25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both"/>
              <w:rPr>
                <w:rFonts w:ascii="HebarU" w:hAnsi="HebarU"/>
                <w:b/>
                <w:b/>
                <w:sz w:val="22"/>
                <w:szCs w:val="22"/>
                <w:lang w:val="bg-BG"/>
              </w:rPr>
            </w:pPr>
            <w:r>
              <w:rPr>
                <w:rFonts w:ascii="HebarU" w:hAnsi="HebarU"/>
                <w:b/>
                <w:sz w:val="22"/>
                <w:szCs w:val="22"/>
                <w:lang w:val="bg-BG"/>
              </w:rPr>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center"/>
              <w:rPr>
                <w:lang w:val="bg-BG"/>
              </w:rPr>
            </w:pPr>
            <w:r>
              <w:rPr>
                <w:rFonts w:ascii="HebarU Cyr" w:hAnsi="HebarU Cyr"/>
                <w:b/>
                <w:sz w:val="22"/>
                <w:szCs w:val="22"/>
                <w:lang w:val="bg-BG"/>
              </w:rPr>
              <w:t>Стопанства</w:t>
            </w:r>
            <w:r>
              <w:rPr>
                <w:rFonts w:ascii="HebarU" w:hAnsi="HebarU"/>
                <w:b/>
                <w:sz w:val="22"/>
                <w:szCs w:val="22"/>
                <w:lang w:val="bg-BG"/>
              </w:rPr>
              <w:t xml:space="preserve"> </w:t>
            </w:r>
            <w:r>
              <w:rPr/>
              <w:br/>
            </w:r>
            <w:r>
              <w:rPr>
                <w:rFonts w:ascii="HebarU" w:hAnsi="HebarU"/>
                <w:b/>
                <w:sz w:val="22"/>
                <w:szCs w:val="22"/>
                <w:lang w:val="bg-BG"/>
              </w:rPr>
              <w:t>(</w:t>
            </w:r>
            <w:r>
              <w:rPr>
                <w:rFonts w:ascii="HebarU Cyr" w:hAnsi="HebarU Cyr"/>
                <w:b/>
                <w:sz w:val="22"/>
                <w:szCs w:val="22"/>
                <w:lang w:val="bg-BG"/>
              </w:rPr>
              <w:t>в брой</w:t>
            </w:r>
            <w:r>
              <w:rPr>
                <w:rFonts w:ascii="HebarU" w:hAnsi="HebarU"/>
                <w:b/>
                <w:sz w:val="22"/>
                <w:szCs w:val="22"/>
                <w:lang w:val="bg-BG"/>
              </w:rPr>
              <w:t>)</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center"/>
              <w:rPr>
                <w:lang w:val="bg-BG"/>
              </w:rPr>
            </w:pPr>
            <w:r>
              <w:rPr>
                <w:rFonts w:ascii="HebarU Cyr" w:hAnsi="HebarU Cyr"/>
                <w:b/>
                <w:sz w:val="22"/>
                <w:szCs w:val="22"/>
                <w:lang w:val="bg-BG"/>
              </w:rPr>
              <w:t>Дял на стопанствата</w:t>
            </w:r>
          </w:p>
          <w:p>
            <w:pPr>
              <w:pStyle w:val="Normal"/>
              <w:tabs>
                <w:tab w:val="clear" w:pos="720"/>
              </w:tabs>
              <w:bidi w:val="0"/>
              <w:ind w:left="0" w:right="0" w:hanging="0"/>
              <w:jc w:val="center"/>
              <w:rPr>
                <w:lang w:val="bg-BG"/>
              </w:rPr>
            </w:pPr>
            <w:r>
              <w:rPr>
                <w:rFonts w:ascii="HebarU Cyr" w:hAnsi="HebarU Cyr"/>
                <w:b/>
                <w:sz w:val="22"/>
                <w:szCs w:val="22"/>
                <w:lang w:val="bg-BG"/>
              </w:rPr>
              <w:t xml:space="preserve">(в </w:t>
            </w:r>
            <w:r>
              <w:rPr>
                <w:rFonts w:ascii="HebarU" w:hAnsi="HebarU"/>
                <w:b/>
                <w:sz w:val="22"/>
                <w:szCs w:val="22"/>
                <w:lang w:val="bg-BG"/>
              </w:rPr>
              <w:t>%)</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center"/>
              <w:rPr>
                <w:lang w:val="bg-BG"/>
              </w:rPr>
            </w:pPr>
            <w:r>
              <w:rPr>
                <w:rFonts w:ascii="HebarU Cyr" w:hAnsi="HebarU Cyr"/>
                <w:b/>
                <w:sz w:val="22"/>
                <w:szCs w:val="22"/>
                <w:lang w:val="bg-BG"/>
              </w:rPr>
              <w:t>Стопанства</w:t>
            </w:r>
            <w:r>
              <w:rPr/>
              <w:br/>
            </w:r>
            <w:r>
              <w:rPr>
                <w:rFonts w:ascii="HebarU Cyr" w:hAnsi="HebarU Cyr"/>
                <w:b/>
                <w:sz w:val="22"/>
                <w:szCs w:val="22"/>
                <w:lang w:val="bg-BG"/>
              </w:rPr>
              <w:t>(в брой</w:t>
            </w:r>
            <w:r>
              <w:rPr>
                <w:rFonts w:ascii="HebarU" w:hAnsi="HebarU"/>
                <w:b/>
                <w:sz w:val="22"/>
                <w:szCs w:val="22"/>
                <w:lang w:val="bg-BG"/>
              </w:rPr>
              <w:t>)</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center"/>
              <w:rPr>
                <w:lang w:val="bg-BG"/>
              </w:rPr>
            </w:pPr>
            <w:r>
              <w:rPr>
                <w:rFonts w:ascii="HebarU Cyr" w:hAnsi="HebarU Cyr"/>
                <w:b/>
                <w:sz w:val="22"/>
                <w:szCs w:val="22"/>
                <w:lang w:val="bg-BG"/>
              </w:rPr>
              <w:t>Дял на стопанствата</w:t>
            </w:r>
            <w:r>
              <w:rPr/>
              <w:br/>
            </w:r>
            <w:r>
              <w:rPr>
                <w:rFonts w:ascii="HebarU Cyr" w:hAnsi="HebarU Cyr"/>
                <w:b/>
                <w:sz w:val="22"/>
                <w:szCs w:val="22"/>
                <w:lang w:val="bg-BG"/>
              </w:rPr>
              <w:t xml:space="preserve">(в </w:t>
            </w:r>
            <w:r>
              <w:rPr>
                <w:rFonts w:ascii="HebarU" w:hAnsi="HebarU"/>
                <w:b/>
                <w:sz w:val="22"/>
                <w:szCs w:val="22"/>
                <w:lang w:val="bg-BG"/>
              </w:rPr>
              <w:t>%)</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both"/>
              <w:rPr>
                <w:lang w:val="bg-BG"/>
              </w:rPr>
            </w:pPr>
            <w:r>
              <w:rPr>
                <w:rFonts w:ascii="HebarU Cyr" w:hAnsi="HebarU Cyr"/>
                <w:sz w:val="22"/>
                <w:szCs w:val="22"/>
                <w:lang w:val="bg-BG"/>
              </w:rPr>
              <w:t>&lt;100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36 163</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59,1%</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35 865</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58,3%</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both"/>
              <w:rPr>
                <w:lang w:val="bg-BG"/>
              </w:rPr>
            </w:pPr>
            <w:r>
              <w:rPr>
                <w:rFonts w:ascii="HebarU Cyr" w:hAnsi="HebarU Cyr"/>
                <w:sz w:val="22"/>
                <w:szCs w:val="22"/>
                <w:lang w:val="bg-BG"/>
              </w:rPr>
              <w:t>100 - 500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15 877</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26,0%</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16 375</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26,6%</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both"/>
              <w:rPr>
                <w:lang w:val="bg-BG"/>
              </w:rPr>
            </w:pPr>
            <w:r>
              <w:rPr>
                <w:rFonts w:ascii="HebarU Cyr" w:hAnsi="HebarU Cyr"/>
                <w:sz w:val="22"/>
                <w:szCs w:val="22"/>
                <w:lang w:val="bg-BG"/>
              </w:rPr>
              <w:t>500 -1 000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3 518</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5,8%</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3 602</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5,9%</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both"/>
              <w:rPr>
                <w:lang w:val="bg-BG"/>
              </w:rPr>
            </w:pPr>
            <w:r>
              <w:rPr>
                <w:rFonts w:ascii="HebarU Cyr" w:hAnsi="HebarU Cyr"/>
                <w:sz w:val="22"/>
                <w:szCs w:val="22"/>
                <w:lang w:val="bg-BG"/>
              </w:rPr>
              <w:t>1 000 - 5 000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3 767</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6,2%</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3 815</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6,2%</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both"/>
              <w:rPr>
                <w:lang w:val="bg-BG"/>
              </w:rPr>
            </w:pPr>
            <w:r>
              <w:rPr>
                <w:rFonts w:ascii="HebarU Cyr" w:hAnsi="HebarU Cyr"/>
                <w:sz w:val="22"/>
                <w:szCs w:val="22"/>
                <w:lang w:val="bg-BG"/>
              </w:rPr>
              <w:t>5 000 - 10 000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1 107</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1,8%</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1 105</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1,8%</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both"/>
              <w:rPr>
                <w:lang w:val="bg-BG"/>
              </w:rPr>
            </w:pPr>
            <w:r>
              <w:rPr>
                <w:rFonts w:ascii="HebarU Cyr" w:hAnsi="HebarU Cyr"/>
                <w:sz w:val="22"/>
                <w:szCs w:val="22"/>
                <w:lang w:val="bg-BG"/>
              </w:rPr>
              <w:t>10 000 - 50 000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693</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1,1%</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690</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1,1%</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both"/>
              <w:rPr>
                <w:lang w:val="bg-BG"/>
              </w:rPr>
            </w:pPr>
            <w:r>
              <w:rPr>
                <w:rFonts w:ascii="HebarU Cyr" w:hAnsi="HebarU Cyr"/>
                <w:sz w:val="22"/>
                <w:szCs w:val="22"/>
                <w:lang w:val="bg-BG"/>
              </w:rPr>
              <w:t>50 000 - 100 000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13</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0,02%</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14</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0,02%</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both"/>
              <w:rPr>
                <w:lang w:val="bg-BG"/>
              </w:rPr>
            </w:pPr>
            <w:r>
              <w:rPr>
                <w:rFonts w:ascii="HebarU Cyr" w:hAnsi="HebarU Cyr"/>
                <w:sz w:val="22"/>
                <w:szCs w:val="22"/>
                <w:lang w:val="bg-BG"/>
              </w:rPr>
              <w:t>100 000 - 200 000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7</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0,01%</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5</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0,01%</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both"/>
              <w:rPr>
                <w:lang w:val="bg-BG"/>
              </w:rPr>
            </w:pPr>
            <w:r>
              <w:rPr>
                <w:rFonts w:ascii="HebarU Cyr" w:hAnsi="HebarU Cyr"/>
                <w:sz w:val="22"/>
                <w:szCs w:val="22"/>
                <w:lang w:val="bg-BG"/>
              </w:rPr>
              <w:t>&gt;200 00 дка</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 xml:space="preserve"> </w:t>
            </w:r>
            <w:r>
              <w:rPr>
                <w:rFonts w:ascii="HebarU" w:hAnsi="HebarU"/>
                <w:sz w:val="22"/>
                <w:szCs w:val="22"/>
                <w:lang w:val="bg-BG"/>
              </w:rPr>
              <w:t>-</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 xml:space="preserve"> </w:t>
            </w:r>
            <w:r>
              <w:rPr>
                <w:rFonts w:ascii="HebarU" w:hAnsi="HebarU"/>
                <w:sz w:val="22"/>
                <w:szCs w:val="22"/>
                <w:lang w:val="bg-BG"/>
              </w:rPr>
              <w:t>-</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2</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0,003%</w:t>
            </w:r>
          </w:p>
        </w:tc>
      </w:tr>
      <w:tr>
        <w:trPr>
          <w:trHeight w:val="333" w:hRule="atLeast"/>
        </w:trPr>
        <w:tc>
          <w:tcPr>
            <w:tcW w:w="25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both"/>
              <w:rPr>
                <w:lang w:val="bg-BG"/>
              </w:rPr>
            </w:pPr>
            <w:r>
              <w:rPr>
                <w:rFonts w:ascii="HebarU Cyr" w:hAnsi="HebarU Cyr"/>
                <w:sz w:val="22"/>
                <w:szCs w:val="22"/>
                <w:lang w:val="bg-BG"/>
              </w:rPr>
              <w:t>Общо</w:t>
            </w:r>
          </w:p>
        </w:tc>
        <w:tc>
          <w:tcPr>
            <w:tcW w:w="15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61 145</w:t>
            </w:r>
          </w:p>
        </w:tc>
        <w:tc>
          <w:tcPr>
            <w:tcW w:w="182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100%</w:t>
            </w:r>
          </w:p>
        </w:tc>
        <w:tc>
          <w:tcPr>
            <w:tcW w:w="16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61 473</w:t>
            </w:r>
          </w:p>
        </w:tc>
        <w:tc>
          <w:tcPr>
            <w:tcW w:w="18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100%</w:t>
            </w:r>
          </w:p>
        </w:tc>
      </w:tr>
    </w:tbl>
    <w:p>
      <w:pPr>
        <w:pStyle w:val="TextBody"/>
        <w:tabs>
          <w:tab w:val="left" w:pos="540" w:leader="none"/>
        </w:tabs>
        <w:bidi w:val="0"/>
        <w:ind w:left="0" w:right="0" w:firstLine="720"/>
        <w:jc w:val="both"/>
        <w:rPr>
          <w:rFonts w:ascii="Hebar" w:hAnsi="Hebar" w:cs="Times New Roman"/>
          <w:b/>
          <w:b/>
          <w:iCs/>
          <w:sz w:val="24"/>
          <w:szCs w:val="20"/>
          <w:lang w:val="en-US" w:eastAsia="en-US" w:bidi="ar-SA"/>
        </w:rPr>
      </w:pPr>
      <w:r>
        <w:rPr>
          <w:rFonts w:cs="Times New Roman"/>
          <w:b/>
          <w:iCs/>
          <w:sz w:val="24"/>
          <w:szCs w:val="20"/>
          <w:lang w:val="en-US" w:eastAsia="en-US" w:bidi="ar-SA"/>
        </w:rPr>
      </w:r>
    </w:p>
    <w:p>
      <w:pPr>
        <w:pStyle w:val="TextBody"/>
        <w:tabs>
          <w:tab w:val="left" w:pos="540" w:leader="none"/>
        </w:tabs>
        <w:bidi w:val="0"/>
        <w:ind w:left="0" w:right="0" w:firstLine="1134"/>
        <w:jc w:val="both"/>
        <w:rPr>
          <w:lang w:val="ru-RU"/>
        </w:rPr>
      </w:pPr>
      <w:r>
        <w:rPr>
          <w:rFonts w:cs="Times New Roman" w:ascii="HebarU Cyr" w:hAnsi="HebarU Cyr"/>
          <w:iCs/>
          <w:sz w:val="24"/>
          <w:szCs w:val="20"/>
          <w:lang w:val="ru-RU" w:eastAsia="en-US" w:bidi="ar-SA"/>
        </w:rPr>
        <w:t xml:space="preserve">Основният ефект от осъществяване на предвидените в проекта на Закон за превенция от неблагоприятни климатични събития дейности по превенция е предотвратяването на щети върху земеделската продукция и имущество, които биха довели до значителни загуби за земеделските стопани, за аграрния отрасъл и за икономиката на страната. </w:t>
      </w:r>
    </w:p>
    <w:p>
      <w:pPr>
        <w:pStyle w:val="TextBody"/>
        <w:tabs>
          <w:tab w:val="left" w:pos="540" w:leader="none"/>
        </w:tabs>
        <w:bidi w:val="0"/>
        <w:ind w:left="0" w:right="0" w:firstLine="1134"/>
        <w:jc w:val="both"/>
        <w:rPr/>
      </w:pPr>
      <w:r>
        <w:rPr>
          <w:rFonts w:cs="Times New Roman" w:ascii="HebarU Cyr" w:hAnsi="HebarU Cyr"/>
          <w:iCs/>
          <w:sz w:val="24"/>
          <w:szCs w:val="20"/>
          <w:lang w:val="ru-RU" w:eastAsia="en-US" w:bidi="ar-SA"/>
        </w:rPr>
        <w:t>Чрез разширяването на градозащитата и прилагането на самолетния способ ще се осигури опазване на имущество и в урбанизираните територии.</w:t>
      </w:r>
    </w:p>
    <w:p>
      <w:pPr>
        <w:pStyle w:val="TextBody"/>
        <w:tabs>
          <w:tab w:val="left" w:pos="540" w:leader="none"/>
        </w:tabs>
        <w:bidi w:val="0"/>
        <w:ind w:left="0" w:right="0" w:firstLine="720"/>
        <w:jc w:val="both"/>
        <w:rPr>
          <w:lang w:val="ru-RU"/>
        </w:rPr>
      </w:pPr>
      <w:r>
        <w:rPr>
          <w:rFonts w:cs="Times New Roman" w:ascii="HebarU Cyr" w:hAnsi="HebarU Cyr"/>
          <w:iCs/>
          <w:sz w:val="24"/>
          <w:szCs w:val="20"/>
          <w:lang w:val="ru-RU" w:eastAsia="en-US" w:bidi="ar-SA"/>
        </w:rPr>
        <w:t xml:space="preserve">По данни на Изпълнителна агенция „Борба с градушките“ за последните пет години като резултат от проведените въздействия средногодишно се опазва земеделска продукция на стойност около 88 млн. лева средногодишно при защитавана около 1/3 от обработваемата площ в страната – </w:t>
      </w:r>
      <w:r>
        <w:rPr/>
        <w:br/>
      </w:r>
      <w:r>
        <w:rPr>
          <w:rFonts w:cs="Times New Roman" w:ascii="HebarU Cyr" w:hAnsi="HebarU Cyr"/>
          <w:iCs/>
          <w:sz w:val="24"/>
          <w:szCs w:val="20"/>
          <w:lang w:val="ru-RU" w:eastAsia="en-US" w:bidi="ar-SA"/>
        </w:rPr>
        <w:t>около 11 млн. дка (видно от таблицата по-долу).</w:t>
      </w:r>
    </w:p>
    <w:p>
      <w:pPr>
        <w:pStyle w:val="TextBody"/>
        <w:tabs>
          <w:tab w:val="left" w:pos="540" w:leader="none"/>
        </w:tabs>
        <w:bidi w:val="0"/>
        <w:ind w:left="0" w:right="0" w:firstLine="720"/>
        <w:jc w:val="both"/>
        <w:rPr>
          <w:rFonts w:ascii="Hebar" w:hAnsi="Hebar" w:cs="Times New Roman"/>
          <w:b/>
          <w:b/>
          <w:iCs/>
          <w:sz w:val="24"/>
          <w:szCs w:val="20"/>
          <w:lang w:val="bg-BG" w:eastAsia="en-US" w:bidi="ar-SA"/>
        </w:rPr>
      </w:pPr>
      <w:r>
        <w:rPr>
          <w:rFonts w:cs="Times New Roman"/>
          <w:b/>
          <w:iCs/>
          <w:sz w:val="24"/>
          <w:szCs w:val="20"/>
          <w:lang w:val="bg-BG" w:eastAsia="en-US" w:bidi="ar-SA"/>
        </w:rPr>
      </w:r>
    </w:p>
    <w:p>
      <w:pPr>
        <w:pStyle w:val="Normal"/>
        <w:bidi w:val="0"/>
        <w:ind w:left="0" w:right="0" w:hanging="0"/>
        <w:jc w:val="center"/>
        <w:rPr>
          <w:lang w:val="bg-BG"/>
        </w:rPr>
      </w:pPr>
      <w:r>
        <w:rPr>
          <w:rFonts w:cs="Times New Roman" w:ascii="HebarU Cyr" w:hAnsi="HebarU Cyr"/>
          <w:b/>
          <w:sz w:val="22"/>
          <w:szCs w:val="22"/>
          <w:lang w:val="bg-BG" w:eastAsia="en-US" w:bidi="ar-SA"/>
        </w:rPr>
        <w:t>Данни за дейността на Изпълнителна агенция „Борба с градушките“ за периода 2013 - 2017 г.</w:t>
      </w:r>
    </w:p>
    <w:p>
      <w:pPr>
        <w:pStyle w:val="Normal"/>
        <w:bidi w:val="0"/>
        <w:ind w:left="0" w:right="0" w:hanging="0"/>
        <w:jc w:val="center"/>
        <w:rPr>
          <w:rFonts w:ascii="HebarU" w:hAnsi="HebarU" w:cs="Times New Roman"/>
          <w:b/>
          <w:b/>
          <w:sz w:val="22"/>
          <w:szCs w:val="22"/>
          <w:lang w:val="bg-BG" w:eastAsia="en-US" w:bidi="ar-SA"/>
        </w:rPr>
      </w:pPr>
      <w:r>
        <w:rPr>
          <w:rFonts w:cs="Times New Roman" w:ascii="HebarU" w:hAnsi="HebarU"/>
          <w:b/>
          <w:sz w:val="22"/>
          <w:szCs w:val="22"/>
          <w:lang w:val="bg-BG" w:eastAsia="en-US" w:bidi="ar-SA"/>
        </w:rPr>
      </w:r>
    </w:p>
    <w:tbl>
      <w:tblPr>
        <w:tblW w:w="6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565"/>
        <w:gridCol w:w="2128"/>
        <w:gridCol w:w="2268"/>
      </w:tblGrid>
      <w:tr>
        <w:trPr>
          <w:trHeight w:val="694" w:hRule="atLeast"/>
        </w:trPr>
        <w:tc>
          <w:tcPr>
            <w:tcW w:w="2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CD5B4"/>
            <w:vAlign w:val="center"/>
          </w:tcPr>
          <w:p>
            <w:pPr>
              <w:pStyle w:val="Normal"/>
              <w:tabs>
                <w:tab w:val="clear" w:pos="720"/>
              </w:tabs>
              <w:bidi w:val="0"/>
              <w:ind w:left="0" w:right="0" w:hanging="0"/>
              <w:jc w:val="center"/>
              <w:rPr>
                <w:lang w:val="bg-BG"/>
              </w:rPr>
            </w:pPr>
            <w:r>
              <w:rPr>
                <w:rFonts w:ascii="HebarU Cyr" w:hAnsi="HebarU Cyr"/>
                <w:b/>
                <w:bCs/>
                <w:sz w:val="22"/>
                <w:szCs w:val="22"/>
                <w:lang w:val="bg-BG"/>
              </w:rPr>
              <w:t>Година</w:t>
            </w:r>
          </w:p>
        </w:tc>
        <w:tc>
          <w:tcPr>
            <w:tcW w:w="2128" w:type="dxa"/>
            <w:tcBorders>
              <w:top w:val="single" w:sz="4" w:space="0" w:color="000000"/>
              <w:bottom w:val="single" w:sz="4" w:space="0" w:color="000000"/>
              <w:right w:val="single" w:sz="4" w:space="0" w:color="000000"/>
              <w:insideH w:val="single" w:sz="4" w:space="0" w:color="000000"/>
              <w:insideV w:val="single" w:sz="4" w:space="0" w:color="000000"/>
            </w:tcBorders>
            <w:shd w:color="auto" w:fill="FCD5B4"/>
            <w:vAlign w:val="center"/>
          </w:tcPr>
          <w:p>
            <w:pPr>
              <w:pStyle w:val="Normal"/>
              <w:tabs>
                <w:tab w:val="clear" w:pos="720"/>
              </w:tabs>
              <w:bidi w:val="0"/>
              <w:ind w:left="0" w:right="0" w:hanging="0"/>
              <w:jc w:val="center"/>
              <w:rPr>
                <w:lang w:val="bg-BG"/>
              </w:rPr>
            </w:pPr>
            <w:r>
              <w:rPr>
                <w:rFonts w:ascii="HebarU Cyr" w:hAnsi="HebarU Cyr"/>
                <w:b/>
                <w:bCs/>
                <w:sz w:val="22"/>
                <w:szCs w:val="22"/>
                <w:lang w:val="bg-BG"/>
              </w:rPr>
              <w:t>Въздействия</w:t>
            </w:r>
            <w:r>
              <w:rPr/>
              <w:br/>
            </w:r>
            <w:r>
              <w:rPr>
                <w:rFonts w:ascii="HebarU Cyr" w:hAnsi="HebarU Cyr"/>
                <w:b/>
                <w:bCs/>
                <w:sz w:val="22"/>
                <w:szCs w:val="22"/>
                <w:lang w:val="bg-BG"/>
              </w:rPr>
              <w:t>(в брой)</w:t>
            </w:r>
          </w:p>
        </w:tc>
        <w:tc>
          <w:tcPr>
            <w:tcW w:w="2268" w:type="dxa"/>
            <w:tcBorders>
              <w:top w:val="single" w:sz="4" w:space="0" w:color="000000"/>
              <w:bottom w:val="single" w:sz="4" w:space="0" w:color="000000"/>
              <w:right w:val="single" w:sz="4" w:space="0" w:color="000000"/>
              <w:insideH w:val="single" w:sz="4" w:space="0" w:color="000000"/>
              <w:insideV w:val="single" w:sz="4" w:space="0" w:color="000000"/>
            </w:tcBorders>
            <w:shd w:color="auto" w:fill="FCD5B4"/>
            <w:vAlign w:val="center"/>
          </w:tcPr>
          <w:p>
            <w:pPr>
              <w:pStyle w:val="Normal"/>
              <w:tabs>
                <w:tab w:val="clear" w:pos="720"/>
              </w:tabs>
              <w:bidi w:val="0"/>
              <w:ind w:left="0" w:right="0" w:hanging="0"/>
              <w:jc w:val="center"/>
              <w:rPr>
                <w:lang w:val="bg-BG"/>
              </w:rPr>
            </w:pPr>
            <w:r>
              <w:rPr>
                <w:rFonts w:ascii="HebarU Cyr" w:hAnsi="HebarU Cyr"/>
                <w:b/>
                <w:bCs/>
                <w:sz w:val="22"/>
                <w:szCs w:val="22"/>
                <w:lang w:val="bg-BG"/>
              </w:rPr>
              <w:t>Стойност на спасена продукция</w:t>
            </w:r>
            <w:r>
              <w:rPr/>
              <w:br/>
            </w:r>
            <w:r>
              <w:rPr>
                <w:rFonts w:ascii="HebarU Cyr" w:hAnsi="HebarU Cyr"/>
                <w:b/>
                <w:bCs/>
                <w:sz w:val="22"/>
                <w:szCs w:val="22"/>
                <w:lang w:val="bg-BG"/>
              </w:rPr>
              <w:t>(в лв.</w:t>
            </w:r>
            <w:r>
              <w:rPr>
                <w:rFonts w:ascii="HebarU" w:hAnsi="HebarU"/>
                <w:b/>
                <w:bCs/>
                <w:sz w:val="22"/>
                <w:szCs w:val="22"/>
                <w:lang w:val="bg-BG"/>
              </w:rPr>
              <w:t>)</w:t>
            </w:r>
          </w:p>
        </w:tc>
      </w:tr>
      <w:tr>
        <w:trPr>
          <w:trHeight w:val="304" w:hRule="atLeast"/>
        </w:trPr>
        <w:tc>
          <w:tcPr>
            <w:tcW w:w="25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rPr>
                <w:lang w:val="bg-BG"/>
              </w:rPr>
            </w:pPr>
            <w:r>
              <w:rPr>
                <w:rFonts w:ascii="HebarU" w:hAnsi="HebarU"/>
                <w:b/>
                <w:bCs/>
                <w:sz w:val="22"/>
                <w:szCs w:val="22"/>
                <w:lang w:val="bg-BG"/>
              </w:rPr>
              <w:t>2013</w:t>
            </w:r>
            <w:r>
              <w:rPr>
                <w:rFonts w:ascii="HebarU Cyr" w:hAnsi="HebarU Cyr"/>
                <w:b/>
                <w:bCs/>
                <w:sz w:val="22"/>
                <w:szCs w:val="22"/>
                <w:lang w:val="bg-BG"/>
              </w:rPr>
              <w:t xml:space="preserve"> г. </w:t>
            </w:r>
          </w:p>
        </w:tc>
        <w:tc>
          <w:tcPr>
            <w:tcW w:w="21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160</w:t>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s>
              <w:bidi w:val="0"/>
              <w:ind w:left="0" w:right="0" w:hanging="0"/>
              <w:jc w:val="right"/>
              <w:rPr>
                <w:lang w:val="bg-BG"/>
              </w:rPr>
            </w:pPr>
            <w:r>
              <w:rPr>
                <w:rFonts w:ascii="HebarU" w:hAnsi="HebarU"/>
                <w:sz w:val="22"/>
                <w:szCs w:val="22"/>
                <w:lang w:val="bg-BG"/>
              </w:rPr>
              <w:t>95 673 394</w:t>
            </w:r>
          </w:p>
        </w:tc>
      </w:tr>
      <w:tr>
        <w:trPr>
          <w:trHeight w:val="304" w:hRule="atLeast"/>
        </w:trPr>
        <w:tc>
          <w:tcPr>
            <w:tcW w:w="25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rPr>
                <w:lang w:val="bg-BG"/>
              </w:rPr>
            </w:pPr>
            <w:r>
              <w:rPr>
                <w:rFonts w:ascii="HebarU" w:hAnsi="HebarU"/>
                <w:b/>
                <w:bCs/>
                <w:sz w:val="22"/>
                <w:szCs w:val="22"/>
                <w:lang w:val="bg-BG"/>
              </w:rPr>
              <w:t>2014</w:t>
            </w:r>
            <w:r>
              <w:rPr>
                <w:rFonts w:ascii="HebarU Cyr" w:hAnsi="HebarU Cyr"/>
                <w:b/>
                <w:bCs/>
                <w:sz w:val="22"/>
                <w:szCs w:val="22"/>
                <w:lang w:val="bg-BG"/>
              </w:rPr>
              <w:t xml:space="preserve"> г.</w:t>
            </w:r>
          </w:p>
        </w:tc>
        <w:tc>
          <w:tcPr>
            <w:tcW w:w="21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328</w:t>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90 718 172</w:t>
            </w:r>
          </w:p>
        </w:tc>
      </w:tr>
      <w:tr>
        <w:trPr>
          <w:trHeight w:val="304" w:hRule="atLeast"/>
        </w:trPr>
        <w:tc>
          <w:tcPr>
            <w:tcW w:w="25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rPr>
                <w:lang w:val="bg-BG"/>
              </w:rPr>
            </w:pPr>
            <w:r>
              <w:rPr>
                <w:rFonts w:ascii="HebarU" w:hAnsi="HebarU"/>
                <w:b/>
                <w:bCs/>
                <w:sz w:val="22"/>
                <w:szCs w:val="22"/>
                <w:lang w:val="bg-BG"/>
              </w:rPr>
              <w:t>2015</w:t>
            </w:r>
            <w:r>
              <w:rPr>
                <w:rFonts w:ascii="HebarU Cyr" w:hAnsi="HebarU Cyr"/>
                <w:b/>
                <w:bCs/>
                <w:sz w:val="22"/>
                <w:szCs w:val="22"/>
                <w:lang w:val="bg-BG"/>
              </w:rPr>
              <w:t xml:space="preserve"> г.</w:t>
            </w:r>
          </w:p>
        </w:tc>
        <w:tc>
          <w:tcPr>
            <w:tcW w:w="21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142</w:t>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77 764 031</w:t>
            </w:r>
          </w:p>
        </w:tc>
      </w:tr>
      <w:tr>
        <w:trPr>
          <w:trHeight w:val="304" w:hRule="atLeast"/>
        </w:trPr>
        <w:tc>
          <w:tcPr>
            <w:tcW w:w="25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rPr>
                <w:lang w:val="bg-BG"/>
              </w:rPr>
            </w:pPr>
            <w:r>
              <w:rPr>
                <w:rFonts w:ascii="HebarU" w:hAnsi="HebarU"/>
                <w:b/>
                <w:bCs/>
                <w:sz w:val="22"/>
                <w:szCs w:val="22"/>
                <w:lang w:val="bg-BG"/>
              </w:rPr>
              <w:t>2016</w:t>
            </w:r>
            <w:r>
              <w:rPr>
                <w:rFonts w:ascii="HebarU Cyr" w:hAnsi="HebarU Cyr"/>
                <w:b/>
                <w:bCs/>
                <w:sz w:val="22"/>
                <w:szCs w:val="22"/>
                <w:lang w:val="bg-BG"/>
              </w:rPr>
              <w:t xml:space="preserve"> г.</w:t>
            </w:r>
          </w:p>
        </w:tc>
        <w:tc>
          <w:tcPr>
            <w:tcW w:w="21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219</w:t>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102 255 070</w:t>
            </w:r>
          </w:p>
        </w:tc>
      </w:tr>
      <w:tr>
        <w:trPr>
          <w:trHeight w:val="304" w:hRule="atLeast"/>
        </w:trPr>
        <w:tc>
          <w:tcPr>
            <w:tcW w:w="25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rPr>
                <w:lang w:val="bg-BG"/>
              </w:rPr>
            </w:pPr>
            <w:r>
              <w:rPr>
                <w:rFonts w:ascii="HebarU" w:hAnsi="HebarU"/>
                <w:b/>
                <w:bCs/>
                <w:sz w:val="22"/>
                <w:szCs w:val="22"/>
                <w:lang w:val="bg-BG"/>
              </w:rPr>
              <w:t>2017</w:t>
            </w:r>
            <w:r>
              <w:rPr>
                <w:rFonts w:ascii="HebarU Cyr" w:hAnsi="HebarU Cyr"/>
                <w:b/>
                <w:bCs/>
                <w:sz w:val="22"/>
                <w:szCs w:val="22"/>
                <w:lang w:val="bg-BG"/>
              </w:rPr>
              <w:t xml:space="preserve"> г.</w:t>
            </w:r>
          </w:p>
        </w:tc>
        <w:tc>
          <w:tcPr>
            <w:tcW w:w="21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154</w:t>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sz w:val="22"/>
                <w:szCs w:val="22"/>
                <w:lang w:val="bg-BG"/>
              </w:rPr>
              <w:t>63 610 740</w:t>
            </w:r>
          </w:p>
        </w:tc>
      </w:tr>
      <w:tr>
        <w:trPr>
          <w:trHeight w:val="304" w:hRule="atLeast"/>
        </w:trPr>
        <w:tc>
          <w:tcPr>
            <w:tcW w:w="25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rPr>
                <w:lang w:val="bg-BG"/>
              </w:rPr>
            </w:pPr>
            <w:r>
              <w:rPr>
                <w:rFonts w:ascii="HebarU Cyr" w:hAnsi="HebarU Cyr"/>
                <w:b/>
                <w:bCs/>
                <w:sz w:val="22"/>
                <w:szCs w:val="22"/>
                <w:lang w:val="bg-BG"/>
              </w:rPr>
              <w:t>Средно за периода</w:t>
            </w:r>
          </w:p>
        </w:tc>
        <w:tc>
          <w:tcPr>
            <w:tcW w:w="212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b/>
                <w:sz w:val="22"/>
                <w:szCs w:val="22"/>
                <w:lang w:val="bg-BG"/>
              </w:rPr>
              <w:t>201</w:t>
            </w:r>
          </w:p>
        </w:tc>
        <w:tc>
          <w:tcPr>
            <w:tcW w:w="226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bidi w:val="0"/>
              <w:ind w:left="0" w:right="0" w:hanging="0"/>
              <w:jc w:val="right"/>
              <w:rPr>
                <w:lang w:val="bg-BG"/>
              </w:rPr>
            </w:pPr>
            <w:r>
              <w:rPr>
                <w:rFonts w:ascii="HebarU" w:hAnsi="HebarU"/>
                <w:b/>
                <w:sz w:val="22"/>
                <w:szCs w:val="22"/>
                <w:lang w:val="bg-BG"/>
              </w:rPr>
              <w:t>88 064 344</w:t>
            </w:r>
          </w:p>
        </w:tc>
      </w:tr>
    </w:tbl>
    <w:p>
      <w:pPr>
        <w:pStyle w:val="TextBody"/>
        <w:tabs>
          <w:tab w:val="left" w:pos="-3119" w:leader="none"/>
        </w:tabs>
        <w:bidi w:val="0"/>
        <w:ind w:left="1276" w:right="0" w:hanging="0"/>
        <w:jc w:val="both"/>
        <w:rPr>
          <w:lang w:val="bg-BG"/>
        </w:rPr>
      </w:pPr>
      <w:r>
        <w:rPr>
          <w:rFonts w:cs="Times New Roman" w:ascii="HebarU Cyr" w:hAnsi="HebarU Cyr"/>
          <w:i/>
          <w:sz w:val="22"/>
          <w:szCs w:val="20"/>
          <w:lang w:val="bg-BG" w:eastAsia="en-US" w:bidi="ar-SA"/>
        </w:rPr>
        <w:t>Източник</w:t>
      </w:r>
      <w:r>
        <w:rPr>
          <w:rFonts w:cs="Times New Roman" w:ascii="HebarU Cyr" w:hAnsi="HebarU Cyr"/>
          <w:sz w:val="22"/>
          <w:szCs w:val="20"/>
          <w:lang w:val="bg-BG" w:eastAsia="en-US" w:bidi="ar-SA"/>
        </w:rPr>
        <w:t>: ИАБГ</w:t>
      </w:r>
    </w:p>
    <w:p>
      <w:pPr>
        <w:pStyle w:val="TextBody"/>
        <w:tabs>
          <w:tab w:val="left" w:pos="540" w:leader="none"/>
        </w:tabs>
        <w:bidi w:val="0"/>
        <w:ind w:left="0" w:right="0" w:firstLine="720"/>
        <w:jc w:val="both"/>
        <w:rPr>
          <w:rFonts w:ascii="Hebar" w:hAnsi="Hebar" w:cs="Times New Roman"/>
          <w:b/>
          <w:b/>
          <w:iCs/>
          <w:sz w:val="24"/>
          <w:szCs w:val="20"/>
          <w:lang w:val="bg-BG" w:eastAsia="en-US" w:bidi="ar-SA"/>
        </w:rPr>
      </w:pPr>
      <w:r>
        <w:rPr>
          <w:rFonts w:cs="Times New Roman"/>
          <w:b/>
          <w:iCs/>
          <w:sz w:val="24"/>
          <w:szCs w:val="20"/>
          <w:lang w:val="bg-BG" w:eastAsia="en-US" w:bidi="ar-SA"/>
        </w:rPr>
      </w:r>
    </w:p>
    <w:p>
      <w:pPr>
        <w:pStyle w:val="TextBody"/>
        <w:tabs>
          <w:tab w:val="left" w:pos="540" w:leader="none"/>
        </w:tabs>
        <w:bidi w:val="0"/>
        <w:ind w:left="0" w:right="0" w:firstLine="1134"/>
        <w:jc w:val="both"/>
        <w:rPr>
          <w:lang w:val="bg-BG"/>
        </w:rPr>
      </w:pPr>
      <w:r>
        <w:rPr>
          <w:rFonts w:cs="Times New Roman" w:ascii="HebarU Cyr" w:hAnsi="HebarU Cyr"/>
          <w:iCs/>
          <w:sz w:val="24"/>
          <w:szCs w:val="20"/>
          <w:lang w:val="bg-BG" w:eastAsia="en-US" w:bidi="ar-SA"/>
        </w:rPr>
        <w:t>С приемането на законопроекта</w:t>
      </w:r>
      <w:r>
        <w:rPr>
          <w:rFonts w:cs="Times New Roman" w:ascii="HebarU Cyr" w:hAnsi="HebarU Cyr"/>
          <w:iCs/>
          <w:sz w:val="24"/>
          <w:szCs w:val="20"/>
          <w:lang w:val="ru-RU" w:eastAsia="en-US" w:bidi="ar-SA"/>
        </w:rPr>
        <w:t xml:space="preserve"> се предвижда при пълно покритие на защитата опазената от градушки земеделска продукция </w:t>
      </w:r>
      <w:r>
        <w:rPr>
          <w:rFonts w:cs="Times New Roman" w:ascii="HebarU Cyr" w:hAnsi="HebarU Cyr"/>
          <w:iCs/>
          <w:sz w:val="24"/>
          <w:szCs w:val="20"/>
          <w:lang w:val="bg-BG" w:eastAsia="en-US" w:bidi="ar-SA"/>
        </w:rPr>
        <w:t>да бъде</w:t>
      </w:r>
      <w:r>
        <w:rPr>
          <w:rFonts w:cs="Times New Roman" w:ascii="HebarU Cyr" w:hAnsi="HebarU Cyr"/>
          <w:iCs/>
          <w:sz w:val="24"/>
          <w:szCs w:val="20"/>
          <w:lang w:val="ru-RU" w:eastAsia="en-US" w:bidi="ar-SA"/>
        </w:rPr>
        <w:t xml:space="preserve"> на стойност над 260 млн. лева годишно.</w:t>
      </w:r>
    </w:p>
    <w:p>
      <w:pPr>
        <w:pStyle w:val="TextBody"/>
        <w:tabs>
          <w:tab w:val="left" w:pos="540" w:leader="none"/>
        </w:tabs>
        <w:bidi w:val="0"/>
        <w:ind w:left="0" w:right="0" w:firstLine="1134"/>
        <w:jc w:val="both"/>
        <w:rPr>
          <w:lang w:val="bg-BG"/>
        </w:rPr>
      </w:pPr>
      <w:r>
        <w:rPr>
          <w:rFonts w:cs="Times New Roman" w:ascii="HebarU Cyr" w:hAnsi="HebarU Cyr"/>
          <w:iCs/>
          <w:sz w:val="24"/>
          <w:szCs w:val="20"/>
          <w:lang w:val="bg-BG" w:eastAsia="en-US" w:bidi="ar-SA"/>
        </w:rPr>
        <w:t>Ефектът за държавата при въвеждането на споделено финансиране на разходите за превенция от неблагоприятни климатични събития в земеделието ще се изразява в намаляване на средствата, които се предоставят от държавния бюджет за осъществяване на тази дейност, спрямо досега осигуряваните.</w:t>
      </w:r>
    </w:p>
    <w:p>
      <w:pPr>
        <w:pStyle w:val="TextBody"/>
        <w:tabs>
          <w:tab w:val="left" w:pos="540" w:leader="none"/>
        </w:tabs>
        <w:bidi w:val="0"/>
        <w:ind w:left="0" w:right="0" w:firstLine="1134"/>
        <w:jc w:val="both"/>
        <w:rPr>
          <w:lang w:val="bg-BG"/>
        </w:rPr>
      </w:pPr>
      <w:r>
        <w:rPr>
          <w:rFonts w:cs="Times New Roman" w:ascii="HebarU Cyr" w:hAnsi="HebarU Cyr"/>
          <w:iCs/>
          <w:sz w:val="24"/>
          <w:szCs w:val="20"/>
          <w:lang w:val="bg-BG" w:eastAsia="en-US" w:bidi="ar-SA"/>
        </w:rPr>
        <w:t xml:space="preserve">Същевременно опазването на продукция за над 260 млн. лева годишно от градушки би допринесло за подобряване на устойчивостта на аграрния отрасъл и за нарастване на създадената в земеделието брутна добавена стойност. Може да се очаква и ръст на данъчните приходи от земеделски дейности.  </w:t>
      </w:r>
    </w:p>
    <w:p>
      <w:pPr>
        <w:pStyle w:val="TextBody"/>
        <w:tabs>
          <w:tab w:val="left" w:pos="540" w:leader="none"/>
        </w:tabs>
        <w:bidi w:val="0"/>
        <w:ind w:left="0" w:right="0" w:firstLine="1134"/>
        <w:jc w:val="both"/>
        <w:rPr/>
      </w:pPr>
      <w:r>
        <w:rPr>
          <w:rFonts w:cs="Times New Roman" w:ascii="HebarU Cyr" w:hAnsi="HebarU Cyr"/>
          <w:iCs/>
          <w:sz w:val="24"/>
          <w:szCs w:val="20"/>
          <w:lang w:val="bg-BG" w:eastAsia="en-US" w:bidi="ar-SA"/>
        </w:rPr>
        <w:t xml:space="preserve">Ползите за земеделските стопани ще се изразяват в разширяване обхвата на превенцията срещу градушки и защитаваните обработваеми земи и трайни насаждения на всички земеделски стопани, а не само на тези, които в момента попадат в обхвата на съществуващата ракетна защита.  </w:t>
      </w:r>
    </w:p>
    <w:p>
      <w:pPr>
        <w:pStyle w:val="TextBody"/>
        <w:tabs>
          <w:tab w:val="left" w:pos="540" w:leader="none"/>
        </w:tabs>
        <w:bidi w:val="0"/>
        <w:ind w:left="0" w:right="0" w:firstLine="1134"/>
        <w:jc w:val="both"/>
        <w:rPr/>
      </w:pPr>
      <w:r>
        <w:rPr>
          <w:rFonts w:cs="Times New Roman" w:ascii="HebarU Cyr" w:hAnsi="HebarU Cyr"/>
          <w:iCs/>
          <w:sz w:val="24"/>
          <w:szCs w:val="20"/>
          <w:lang w:val="bg-BG" w:eastAsia="en-US" w:bidi="ar-SA"/>
        </w:rPr>
        <w:t xml:space="preserve">Недопускането на загуби на земеделска продукция от неблагоприятни климатични събития в земеделието ще допринесе за стабилизиране на доходите за производителите и ще намали риска от изоставянето на земеделски дейности особено в селските райони. </w:t>
      </w:r>
    </w:p>
    <w:p>
      <w:pPr>
        <w:pStyle w:val="Normal"/>
        <w:bidi w:val="0"/>
        <w:spacing w:before="0" w:after="120"/>
        <w:ind w:left="0" w:right="0" w:firstLine="1134"/>
        <w:jc w:val="both"/>
        <w:rPr>
          <w:lang w:val="bg-BG"/>
        </w:rPr>
      </w:pPr>
      <w:r>
        <w:rPr>
          <w:rFonts w:cs="Times New Roman" w:ascii="HebarU Cyr" w:hAnsi="HebarU Cyr"/>
          <w:sz w:val="24"/>
          <w:szCs w:val="20"/>
          <w:lang w:val="bg-BG" w:eastAsia="en-US" w:bidi="ar-SA"/>
        </w:rPr>
        <w:t>Изградената цялостна система за превенция ще осигури надеждни данни за потенциалната опасност от възникване на неблагоприятни климатични събития, за проведените въздействия, за ефекта от тях, както и за настъпилите щети, което ще позволи в средносрочен и в дългосрочен план да се прави достоверна оценка на риска по отношение на тези събития.</w:t>
      </w:r>
    </w:p>
    <w:p>
      <w:pPr>
        <w:pStyle w:val="Normal"/>
        <w:bidi w:val="0"/>
        <w:spacing w:before="0" w:after="12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ind w:left="0" w:right="0" w:firstLine="1134"/>
        <w:jc w:val="both"/>
        <w:rPr>
          <w:lang w:val="bg-BG"/>
        </w:rPr>
      </w:pPr>
      <w:r>
        <w:rPr>
          <w:rFonts w:cs="Times New Roman" w:ascii="Times New Roman" w:hAnsi="Times New Roman"/>
          <w:b/>
          <w:sz w:val="26"/>
          <w:szCs w:val="20"/>
          <w:lang w:val="bg-BG" w:eastAsia="en-US" w:bidi="ar-SA"/>
        </w:rPr>
        <w:t>МИНИСТЪР-ПРЕДСЕДАТЕЛ:</w:t>
      </w:r>
    </w:p>
    <w:p>
      <w:pPr>
        <w:pStyle w:val="Normal"/>
        <w:bidi w:val="0"/>
        <w:ind w:left="0" w:right="0" w:firstLine="1134"/>
        <w:jc w:val="both"/>
        <w:rPr>
          <w:rFonts w:ascii="Times New Roman" w:hAnsi="Times New Roman" w:cs="Times New Roman"/>
          <w:b/>
          <w:b/>
          <w:sz w:val="26"/>
          <w:szCs w:val="20"/>
          <w:lang w:val="bg-BG" w:eastAsia="en-US" w:bidi="ar-SA"/>
        </w:rPr>
      </w:pPr>
      <w:r>
        <w:rPr>
          <w:rFonts w:cs="Times New Roman" w:ascii="Times New Roman" w:hAnsi="Times New Roman"/>
          <w:b/>
          <w:sz w:val="26"/>
          <w:szCs w:val="20"/>
          <w:lang w:val="bg-BG" w:eastAsia="en-US" w:bidi="ar-SA"/>
        </w:rPr>
      </w:r>
    </w:p>
    <w:p>
      <w:pPr>
        <w:pStyle w:val="Normal"/>
        <w:bidi w:val="0"/>
        <w:ind w:left="0" w:right="0" w:firstLine="1134"/>
        <w:jc w:val="both"/>
        <w:rPr>
          <w:rFonts w:ascii="Times New Roman" w:hAnsi="Times New Roman" w:cs="Times New Roman"/>
          <w:b/>
          <w:b/>
          <w:sz w:val="10"/>
          <w:szCs w:val="10"/>
          <w:lang w:val="bg-BG" w:eastAsia="en-US" w:bidi="ar-SA"/>
        </w:rPr>
      </w:pPr>
      <w:r>
        <w:rPr>
          <w:rFonts w:cs="Times New Roman" w:ascii="Times New Roman" w:hAnsi="Times New Roman"/>
          <w:b/>
          <w:sz w:val="10"/>
          <w:szCs w:val="10"/>
          <w:lang w:val="bg-BG" w:eastAsia="en-US" w:bidi="ar-SA"/>
        </w:rPr>
      </w:r>
    </w:p>
    <w:p>
      <w:pPr>
        <w:pStyle w:val="BodyTextIndent3"/>
        <w:bidi w:val="0"/>
        <w:ind w:left="5040" w:right="0" w:hanging="0"/>
        <w:rPr>
          <w:lang w:val="bg-BG"/>
        </w:rPr>
      </w:pPr>
      <w:r>
        <w:rPr>
          <w:rFonts w:cs="Times New Roman" w:ascii="Times New Roman" w:hAnsi="Times New Roman"/>
          <w:b/>
          <w:sz w:val="26"/>
          <w:szCs w:val="16"/>
          <w:lang w:val="bg-BG" w:eastAsia="en-US" w:bidi="ar-SA"/>
        </w:rPr>
        <w:t xml:space="preserve">    </w:t>
      </w:r>
      <w:r>
        <w:rPr>
          <w:rFonts w:cs="Times New Roman" w:ascii="Times New Roman" w:hAnsi="Times New Roman"/>
          <w:b/>
          <w:sz w:val="26"/>
          <w:szCs w:val="16"/>
          <w:lang w:val="bg-BG" w:eastAsia="en-US" w:bidi="ar-SA"/>
        </w:rPr>
        <w:t>(Бойко Борисов)</w:t>
      </w:r>
    </w:p>
    <w:p>
      <w:pPr>
        <w:pStyle w:val="BodyTextIndent3"/>
        <w:bidi w:val="0"/>
        <w:ind w:left="5760" w:right="0" w:hanging="0"/>
        <w:rPr>
          <w:rFonts w:ascii="Times New Roman" w:hAnsi="Times New Roman" w:cs="Times New Roman"/>
          <w:b/>
          <w:b/>
          <w:bCs/>
          <w:sz w:val="22"/>
          <w:szCs w:val="22"/>
          <w:lang w:val="bg-BG" w:eastAsia="en-US" w:bidi="ar-SA"/>
        </w:rPr>
      </w:pPr>
      <w:r>
        <w:rPr>
          <w:rFonts w:cs="Times New Roman" w:ascii="Times New Roman" w:hAnsi="Times New Roman"/>
          <w:b/>
          <w:bCs/>
          <w:sz w:val="22"/>
          <w:szCs w:val="22"/>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Calibri" w:hAnsi="Calibri" w:cs="Times New Roman"/>
          <w:sz w:val="24"/>
          <w:szCs w:val="20"/>
          <w:lang w:val="bg-BG" w:eastAsia="en-US" w:bidi="ar-SA"/>
        </w:rPr>
      </w:pPr>
      <w:r>
        <w:rPr>
          <w:rFonts w:cs="Times New Roman" w:ascii="Calibri" w:hAnsi="Calibri"/>
          <w:sz w:val="24"/>
          <w:szCs w:val="20"/>
          <w:lang w:val="bg-BG" w:eastAsia="en-US" w:bidi="ar-SA"/>
        </w:rPr>
      </w:r>
    </w:p>
    <w:p>
      <w:pPr>
        <w:pStyle w:val="Normal"/>
        <w:bidi w:val="0"/>
        <w:ind w:left="0" w:right="0" w:hanging="0"/>
        <w:jc w:val="center"/>
        <w:rPr>
          <w:rFonts w:ascii="TimokU" w:hAnsi="TimokU" w:cs="Times New Roman"/>
          <w:b/>
          <w:b/>
          <w:caps/>
          <w:sz w:val="22"/>
          <w:szCs w:val="20"/>
          <w:lang w:val="bg-BG" w:eastAsia="en-US" w:bidi="ar-SA"/>
        </w:rPr>
      </w:pPr>
      <w:r>
        <w:rPr/>
        <w:drawing>
          <wp:inline distT="0" distB="0" distL="0" distR="0">
            <wp:extent cx="834390" cy="72517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4"/>
                    <a:stretch>
                      <a:fillRect/>
                    </a:stretch>
                  </pic:blipFill>
                  <pic:spPr bwMode="auto">
                    <a:xfrm>
                      <a:off x="0" y="0"/>
                      <a:ext cx="834390" cy="725170"/>
                    </a:xfrm>
                    <a:prstGeom prst="rect">
                      <a:avLst/>
                    </a:prstGeom>
                  </pic:spPr>
                </pic:pic>
              </a:graphicData>
            </a:graphic>
          </wp:inline>
        </w:drawing>
      </w:r>
    </w:p>
    <w:p>
      <w:pPr>
        <w:pStyle w:val="Normal"/>
        <w:bidi w:val="0"/>
        <w:ind w:left="0" w:right="0" w:hanging="0"/>
        <w:jc w:val="center"/>
        <w:rPr>
          <w:lang w:val="bg-BG"/>
        </w:rPr>
      </w:pPr>
      <w:r>
        <w:rPr>
          <w:rFonts w:cs="Times New Roman" w:ascii="Times New Roman" w:hAnsi="Times New Roman"/>
          <w:b/>
          <w:caps/>
          <w:spacing w:val="50"/>
          <w:sz w:val="24"/>
          <w:szCs w:val="24"/>
          <w:lang w:val="bg-BG" w:eastAsia="en-US" w:bidi="ar-SA"/>
        </w:rPr>
        <w:t>Р Е П У Б Л И К А   Б Ъ Л Г А Р И Я</w:t>
      </w:r>
    </w:p>
    <w:p>
      <w:pPr>
        <w:pStyle w:val="Normal"/>
        <w:pBdr>
          <w:bottom w:val="single" w:sz="6" w:space="1" w:color="000000"/>
        </w:pBdr>
        <w:bidi w:val="0"/>
        <w:ind w:left="0" w:right="0" w:hanging="0"/>
        <w:jc w:val="center"/>
        <w:rPr>
          <w:lang w:val="bg-BG"/>
        </w:rPr>
      </w:pPr>
      <w:r>
        <w:rPr>
          <w:rFonts w:cs="Times New Roman" w:ascii="Times New Roman" w:hAnsi="Times New Roman"/>
          <w:b/>
          <w:spacing w:val="246"/>
          <w:kern w:val="2"/>
          <w:sz w:val="32"/>
          <w:szCs w:val="32"/>
          <w:lang w:val="bg-BG" w:eastAsia="en-US" w:bidi="ar-SA"/>
        </w:rPr>
        <w:t>МИНИСТЕРСКИ СЪВЕТ</w:t>
      </w:r>
    </w:p>
    <w:p>
      <w:pPr>
        <w:pStyle w:val="Normal"/>
        <w:bidi w:val="0"/>
        <w:ind w:left="0" w:right="0" w:hanging="0"/>
        <w:rPr>
          <w:rFonts w:ascii="TimokU" w:hAnsi="TimokU" w:cs="Times New Roman"/>
          <w:b/>
          <w:b/>
          <w:sz w:val="20"/>
          <w:szCs w:val="20"/>
          <w:lang w:val="bg-BG" w:eastAsia="en-US" w:bidi="ar-SA"/>
        </w:rPr>
      </w:pPr>
      <w:r>
        <w:rPr>
          <w:rFonts w:cs="Times New Roman" w:ascii="TimokU" w:hAnsi="TimokU"/>
          <w:b/>
          <w:sz w:val="20"/>
          <w:szCs w:val="20"/>
          <w:lang w:val="bg-BG" w:eastAsia="en-US" w:bidi="ar-SA"/>
        </w:rPr>
      </w:r>
    </w:p>
    <w:tbl>
      <w:tblPr>
        <w:tblW w:w="9854" w:type="dxa"/>
        <w:jc w:val="left"/>
        <w:tblInd w:w="-108" w:type="dxa"/>
        <w:tblBorders/>
        <w:tblCellMar>
          <w:top w:w="0" w:type="dxa"/>
          <w:left w:w="108" w:type="dxa"/>
          <w:bottom w:w="0" w:type="dxa"/>
          <w:right w:w="108" w:type="dxa"/>
        </w:tblCellMar>
      </w:tblPr>
      <w:tblGrid>
        <w:gridCol w:w="4361"/>
        <w:gridCol w:w="5492"/>
      </w:tblGrid>
      <w:tr>
        <w:trPr/>
        <w:tc>
          <w:tcPr>
            <w:tcW w:w="4361" w:type="dxa"/>
            <w:tcBorders/>
            <w:shd w:fill="auto" w:val="clear"/>
          </w:tcPr>
          <w:p>
            <w:pPr>
              <w:pStyle w:val="Normal"/>
              <w:tabs>
                <w:tab w:val="clear" w:pos="720"/>
              </w:tabs>
              <w:bidi w:val="0"/>
              <w:spacing w:lineRule="auto" w:line="360"/>
              <w:ind w:left="0" w:right="0" w:hanging="0"/>
              <w:rPr>
                <w:lang w:val="bg-BG"/>
              </w:rPr>
            </w:pPr>
            <w:r>
              <w:rPr>
                <w:rFonts w:ascii="Times New Roman" w:hAnsi="Times New Roman"/>
                <w:b/>
                <w:sz w:val="26"/>
                <w:szCs w:val="26"/>
                <w:lang w:val="bg-BG"/>
              </w:rPr>
              <w:t>№………</w:t>
            </w:r>
            <w:r>
              <w:rPr>
                <w:rFonts w:ascii="Times New Roman" w:hAnsi="Times New Roman"/>
                <w:b/>
                <w:sz w:val="26"/>
                <w:szCs w:val="26"/>
                <w:lang w:val="bg-BG"/>
              </w:rPr>
              <w:t>.………………….</w:t>
            </w:r>
          </w:p>
        </w:tc>
        <w:tc>
          <w:tcPr>
            <w:tcW w:w="5492" w:type="dxa"/>
            <w:tcBorders/>
            <w:shd w:fill="auto" w:val="clear"/>
          </w:tcPr>
          <w:p>
            <w:pPr>
              <w:pStyle w:val="Normal"/>
              <w:tabs>
                <w:tab w:val="clear" w:pos="720"/>
              </w:tabs>
              <w:bidi w:val="0"/>
              <w:spacing w:lineRule="auto" w:line="360"/>
              <w:ind w:left="0" w:right="0" w:hanging="0"/>
              <w:rPr>
                <w:rFonts w:ascii="TimokU" w:hAnsi="TimokU"/>
                <w:b/>
                <w:b/>
                <w:sz w:val="16"/>
                <w:lang w:val="bg-BG"/>
              </w:rPr>
            </w:pPr>
            <w:r>
              <w:rPr>
                <w:rFonts w:ascii="TimokU" w:hAnsi="TimokU"/>
                <w:b/>
                <w:sz w:val="16"/>
                <w:lang w:val="bg-BG"/>
              </w:rPr>
            </w:r>
          </w:p>
        </w:tc>
      </w:tr>
      <w:tr>
        <w:trPr/>
        <w:tc>
          <w:tcPr>
            <w:tcW w:w="4361" w:type="dxa"/>
            <w:tcBorders/>
            <w:shd w:fill="auto" w:val="clear"/>
          </w:tcPr>
          <w:p>
            <w:pPr>
              <w:pStyle w:val="Normal"/>
              <w:bidi w:val="0"/>
              <w:ind w:left="0" w:right="0" w:hanging="0"/>
              <w:rPr>
                <w:lang w:val="bg-BG"/>
              </w:rPr>
            </w:pPr>
            <w:r>
              <w:rPr>
                <w:rFonts w:ascii="Times New Roman" w:hAnsi="Times New Roman"/>
                <w:b/>
                <w:sz w:val="26"/>
                <w:szCs w:val="26"/>
                <w:lang w:val="bg-BG"/>
              </w:rPr>
              <w:t>……………………</w:t>
            </w:r>
            <w:r>
              <w:rPr>
                <w:rFonts w:ascii="Times New Roman" w:hAnsi="Times New Roman"/>
                <w:b/>
                <w:sz w:val="26"/>
                <w:szCs w:val="26"/>
                <w:lang w:val="bg-BG"/>
              </w:rPr>
              <w:t>. 2019 г.</w:t>
            </w:r>
          </w:p>
        </w:tc>
        <w:tc>
          <w:tcPr>
            <w:tcW w:w="5492" w:type="dxa"/>
            <w:tcBorders/>
            <w:shd w:fill="auto" w:val="clear"/>
          </w:tcPr>
          <w:p>
            <w:pPr>
              <w:pStyle w:val="Normal"/>
              <w:bidi w:val="0"/>
              <w:ind w:left="600" w:right="0" w:hanging="0"/>
              <w:rPr>
                <w:lang w:val="bg-BG"/>
              </w:rPr>
            </w:pPr>
            <w:r>
              <w:rPr>
                <w:rFonts w:ascii="Times New Roman" w:hAnsi="Times New Roman"/>
                <w:b/>
                <w:sz w:val="26"/>
                <w:lang w:val="bg-BG"/>
              </w:rPr>
              <w:t>ДО</w:t>
            </w:r>
          </w:p>
          <w:p>
            <w:pPr>
              <w:pStyle w:val="Normal"/>
              <w:bidi w:val="0"/>
              <w:ind w:left="600" w:right="0" w:hanging="0"/>
              <w:rPr>
                <w:rFonts w:ascii="Times New Roman" w:hAnsi="Times New Roman"/>
                <w:b/>
                <w:b/>
                <w:sz w:val="26"/>
                <w:lang w:val="bg-BG"/>
              </w:rPr>
            </w:pPr>
            <w:r>
              <w:rPr>
                <w:rFonts w:ascii="Times New Roman" w:hAnsi="Times New Roman"/>
                <w:b/>
                <w:sz w:val="26"/>
                <w:lang w:val="bg-BG"/>
              </w:rPr>
            </w:r>
          </w:p>
          <w:p>
            <w:pPr>
              <w:pStyle w:val="Normal"/>
              <w:bidi w:val="0"/>
              <w:ind w:left="600" w:right="0" w:hanging="0"/>
              <w:rPr>
                <w:lang w:val="bg-BG"/>
              </w:rPr>
            </w:pPr>
            <w:r>
              <w:rPr>
                <w:rFonts w:ascii="Times New Roman" w:hAnsi="Times New Roman"/>
                <w:b/>
                <w:sz w:val="26"/>
                <w:lang w:val="bg-BG"/>
              </w:rPr>
              <w:t>ПРЕДСЕДАТЕЛЯ НА НАРОДНОТО СЪБРАНИЕ</w:t>
            </w:r>
          </w:p>
          <w:p>
            <w:pPr>
              <w:pStyle w:val="Normal"/>
              <w:bidi w:val="0"/>
              <w:ind w:left="600" w:right="0" w:hanging="0"/>
              <w:rPr>
                <w:rFonts w:ascii="Times New Roman" w:hAnsi="Times New Roman"/>
                <w:b/>
                <w:b/>
                <w:sz w:val="26"/>
                <w:lang w:val="bg-BG"/>
              </w:rPr>
            </w:pPr>
            <w:r>
              <w:rPr>
                <w:rFonts w:ascii="Times New Roman" w:hAnsi="Times New Roman"/>
                <w:b/>
                <w:sz w:val="26"/>
                <w:lang w:val="bg-BG"/>
              </w:rPr>
            </w:r>
          </w:p>
          <w:p>
            <w:pPr>
              <w:pStyle w:val="Normal"/>
              <w:bidi w:val="0"/>
              <w:ind w:left="600" w:right="0" w:hanging="0"/>
              <w:rPr>
                <w:lang w:val="bg-BG"/>
              </w:rPr>
            </w:pPr>
            <w:r>
              <w:rPr>
                <w:rFonts w:ascii="NewSaturionModernCyr Cyr" w:hAnsi="NewSaturionModernCyr Cyr"/>
                <w:b/>
                <w:sz w:val="26"/>
                <w:lang w:val="bg-BG"/>
              </w:rPr>
              <w:t>г-жа ЦВЕТА КАРАЯНЧЕВА</w:t>
            </w:r>
          </w:p>
        </w:tc>
      </w:tr>
    </w:tbl>
    <w:p>
      <w:pPr>
        <w:pStyle w:val="Normal"/>
        <w:bidi w:val="0"/>
        <w:ind w:left="0" w:right="0" w:firstLine="1134"/>
        <w:rPr>
          <w:rFonts w:ascii="NewSaturionModernCyr" w:hAnsi="NewSaturionModernCyr" w:cs="Times New Roman"/>
          <w:sz w:val="26"/>
          <w:szCs w:val="20"/>
          <w:lang w:val="bg-BG" w:eastAsia="en-US" w:bidi="ar-SA"/>
        </w:rPr>
      </w:pPr>
      <w:r>
        <w:rPr>
          <w:rFonts w:cs="Times New Roman" w:ascii="NewSaturionModernCyr" w:hAnsi="NewSaturionModernCyr"/>
          <w:sz w:val="26"/>
          <w:szCs w:val="20"/>
          <w:lang w:val="bg-BG" w:eastAsia="en-US" w:bidi="ar-SA"/>
        </w:rPr>
      </w:r>
    </w:p>
    <w:p>
      <w:pPr>
        <w:pStyle w:val="Normal"/>
        <w:bidi w:val="0"/>
        <w:ind w:left="0" w:right="0" w:firstLine="1134"/>
        <w:rPr>
          <w:rFonts w:ascii="NewSaturionModernCyr" w:hAnsi="NewSaturionModernCyr" w:cs="Times New Roman"/>
          <w:sz w:val="26"/>
          <w:szCs w:val="20"/>
          <w:lang w:val="bg-BG" w:eastAsia="en-US" w:bidi="ar-SA"/>
        </w:rPr>
      </w:pPr>
      <w:r>
        <w:rPr>
          <w:rFonts w:cs="Times New Roman" w:ascii="NewSaturionModernCyr" w:hAnsi="NewSaturionModernCyr"/>
          <w:sz w:val="26"/>
          <w:szCs w:val="20"/>
          <w:lang w:val="bg-BG" w:eastAsia="en-US" w:bidi="ar-SA"/>
        </w:rPr>
      </w:r>
    </w:p>
    <w:p>
      <w:pPr>
        <w:pStyle w:val="Normal"/>
        <w:bidi w:val="0"/>
        <w:ind w:left="0" w:right="0" w:firstLine="1134"/>
        <w:jc w:val="both"/>
        <w:rPr>
          <w:lang w:val="bg-BG"/>
        </w:rPr>
      </w:pPr>
      <w:r>
        <w:rPr>
          <w:rFonts w:cs="Times New Roman" w:ascii="NewSaturionModernCyr Cyr" w:hAnsi="NewSaturionModernCyr Cyr"/>
          <w:b/>
          <w:sz w:val="24"/>
          <w:szCs w:val="24"/>
          <w:lang w:val="bg-BG" w:eastAsia="en-US" w:bidi="ar-SA"/>
        </w:rPr>
        <w:t>УВАЖАЕМА ГОСПОЖО КАРАЯНЧЕВА,</w:t>
      </w:r>
    </w:p>
    <w:p>
      <w:pPr>
        <w:pStyle w:val="Normal"/>
        <w:bidi w:val="0"/>
        <w:ind w:left="0" w:right="0" w:firstLine="1134"/>
        <w:jc w:val="both"/>
        <w:rPr>
          <w:rFonts w:ascii="NewSaturionModernCyr" w:hAnsi="NewSaturionModernCyr" w:cs="Times New Roman"/>
          <w:b/>
          <w:b/>
          <w:sz w:val="26"/>
          <w:szCs w:val="20"/>
          <w:lang w:val="bg-BG" w:eastAsia="en-US" w:bidi="ar-SA"/>
        </w:rPr>
      </w:pPr>
      <w:r>
        <w:rPr>
          <w:rFonts w:cs="Times New Roman" w:ascii="NewSaturionModernCyr" w:hAnsi="NewSaturionModernCyr"/>
          <w:b/>
          <w:sz w:val="26"/>
          <w:szCs w:val="20"/>
          <w:lang w:val="bg-BG" w:eastAsia="en-US" w:bidi="ar-SA"/>
        </w:rPr>
      </w:r>
    </w:p>
    <w:p>
      <w:pPr>
        <w:pStyle w:val="Normal"/>
        <w:bidi w:val="0"/>
        <w:spacing w:lineRule="auto" w:line="360"/>
        <w:ind w:left="0" w:right="0" w:firstLine="1134"/>
        <w:jc w:val="both"/>
        <w:rPr/>
      </w:pPr>
      <w:r>
        <w:rPr>
          <w:rFonts w:cs="Times New Roman" w:ascii="HebarU Cyr" w:hAnsi="HebarU Cyr"/>
          <w:sz w:val="24"/>
          <w:szCs w:val="24"/>
          <w:lang w:val="bg-BG" w:eastAsia="en-US" w:bidi="ar-SA"/>
        </w:rPr>
        <w:t>На</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основание</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чл. 87, ал. 1 от</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Конституцията</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на</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Република</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България</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изпращам</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Ви</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одобрения</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с</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Решение</w:t>
      </w:r>
      <w:r>
        <w:rPr>
          <w:rFonts w:cs="Times New Roman" w:ascii="HebarU" w:hAnsi="HebarU"/>
          <w:sz w:val="24"/>
          <w:szCs w:val="24"/>
          <w:lang w:val="bg-BG" w:eastAsia="en-US" w:bidi="ar-SA"/>
        </w:rPr>
        <w:t xml:space="preserve"> </w:t>
      </w:r>
      <w:r>
        <w:rPr>
          <w:rFonts w:eastAsia="Times New Roman" w:cs="Times New Roman" w:ascii="Times New Roman" w:hAnsi="Times New Roman"/>
          <w:sz w:val="24"/>
          <w:szCs w:val="24"/>
          <w:lang w:val="bg-BG" w:eastAsia="en-US" w:bidi="ar-SA"/>
        </w:rPr>
        <w:t>¹</w:t>
      </w:r>
      <w:r>
        <w:rPr>
          <w:rFonts w:cs="Times New Roman" w:ascii="HebarU" w:hAnsi="HebarU"/>
          <w:sz w:val="24"/>
          <w:szCs w:val="24"/>
          <w:lang w:val="bg-BG" w:eastAsia="en-US" w:bidi="ar-SA"/>
        </w:rPr>
        <w:t xml:space="preserve">  .................. </w:t>
      </w:r>
      <w:r>
        <w:rPr>
          <w:rFonts w:cs="Times New Roman" w:ascii="HebarU Cyr" w:hAnsi="HebarU Cyr"/>
          <w:sz w:val="24"/>
          <w:szCs w:val="24"/>
          <w:lang w:val="bg-BG" w:eastAsia="en-US" w:bidi="ar-SA"/>
        </w:rPr>
        <w:t>на</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Министерския</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съвет</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от</w:t>
      </w:r>
      <w:r>
        <w:rPr>
          <w:rFonts w:cs="Times New Roman" w:ascii="HebarU" w:hAnsi="HebarU"/>
          <w:sz w:val="24"/>
          <w:szCs w:val="24"/>
          <w:lang w:val="bg-BG" w:eastAsia="en-US" w:bidi="ar-SA"/>
        </w:rPr>
        <w:t xml:space="preserve"> 2019</w:t>
      </w:r>
      <w:r>
        <w:rPr>
          <w:rFonts w:cs="Times New Roman" w:ascii="HebarU Cyr" w:hAnsi="HebarU Cyr"/>
          <w:sz w:val="24"/>
          <w:szCs w:val="24"/>
          <w:lang w:val="bg-BG" w:eastAsia="en-US" w:bidi="ar-SA"/>
        </w:rPr>
        <w:t xml:space="preserve"> г.</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проект</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на</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Закон</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за</w:t>
      </w:r>
      <w:r>
        <w:rPr>
          <w:rFonts w:cs="Times New Roman" w:ascii="HebarU" w:hAnsi="HebarU"/>
          <w:sz w:val="24"/>
          <w:szCs w:val="24"/>
          <w:lang w:val="bg-BG" w:eastAsia="en-US" w:bidi="ar-SA"/>
        </w:rPr>
        <w:t xml:space="preserve"> </w:t>
      </w:r>
      <w:r>
        <w:rPr>
          <w:rFonts w:cs="Times New Roman" w:ascii="HebarU Cyr" w:hAnsi="HebarU Cyr"/>
          <w:sz w:val="24"/>
          <w:szCs w:val="24"/>
          <w:lang w:val="bg-BG" w:eastAsia="en-US" w:bidi="ar-SA"/>
        </w:rPr>
        <w:t>превенция от неблагоприятни климатични събития</w:t>
      </w:r>
      <w:r>
        <w:rPr>
          <w:rFonts w:eastAsia="SimSun" w:cs="HebarU" w:ascii="HebarU" w:hAnsi="HebarU"/>
          <w:sz w:val="24"/>
          <w:szCs w:val="24"/>
          <w:lang w:val="bg-BG" w:eastAsia="zh-CN" w:bidi="ar-SA"/>
        </w:rPr>
        <w:t>.</w:t>
      </w:r>
    </w:p>
    <w:p>
      <w:pPr>
        <w:pStyle w:val="Normal"/>
        <w:bidi w:val="0"/>
        <w:ind w:left="0" w:right="0" w:firstLine="1134"/>
        <w:jc w:val="both"/>
        <w:rPr>
          <w:rFonts w:ascii="HebarU" w:hAnsi="HebarU" w:cs="Times New Roman"/>
          <w:b/>
          <w:b/>
          <w:sz w:val="24"/>
          <w:szCs w:val="24"/>
          <w:lang w:val="bg-BG" w:eastAsia="en-US" w:bidi="ar-SA"/>
        </w:rPr>
      </w:pPr>
      <w:r>
        <w:rPr>
          <w:rFonts w:cs="Times New Roman" w:ascii="HebarU" w:hAnsi="HebarU"/>
          <w:b/>
          <w:sz w:val="24"/>
          <w:szCs w:val="24"/>
          <w:lang w:val="bg-BG" w:eastAsia="en-US" w:bidi="ar-SA"/>
        </w:rPr>
      </w:r>
    </w:p>
    <w:p>
      <w:pPr>
        <w:pStyle w:val="Normal"/>
        <w:bidi w:val="0"/>
        <w:spacing w:lineRule="auto" w:line="288"/>
        <w:ind w:left="0" w:right="0" w:firstLine="1134"/>
        <w:jc w:val="both"/>
        <w:rPr>
          <w:lang w:val="bg-BG"/>
        </w:rPr>
      </w:pPr>
      <w:r>
        <w:rPr>
          <w:rFonts w:cs="Times New Roman" w:ascii="HebarU Cyr" w:hAnsi="HebarU Cyr"/>
          <w:b/>
          <w:sz w:val="24"/>
          <w:szCs w:val="24"/>
          <w:u w:val="single"/>
          <w:lang w:val="bg-BG" w:eastAsia="en-US" w:bidi="ar-SA"/>
        </w:rPr>
        <w:t>Приложения</w:t>
      </w:r>
      <w:r>
        <w:rPr>
          <w:rFonts w:cs="Times New Roman" w:ascii="HebarU" w:hAnsi="HebarU"/>
          <w:b/>
          <w:sz w:val="24"/>
          <w:szCs w:val="24"/>
          <w:lang w:val="bg-BG" w:eastAsia="en-US" w:bidi="ar-SA"/>
        </w:rPr>
        <w:t xml:space="preserve">: </w:t>
      </w:r>
    </w:p>
    <w:p>
      <w:pPr>
        <w:pStyle w:val="Normal"/>
        <w:bidi w:val="0"/>
        <w:spacing w:before="0" w:after="40"/>
        <w:ind w:left="1418" w:right="0" w:hanging="284"/>
        <w:jc w:val="both"/>
        <w:rPr>
          <w:lang w:val="bg-BG"/>
        </w:rPr>
      </w:pPr>
      <w:r>
        <w:rPr>
          <w:rFonts w:cs="Times New Roman" w:ascii="HebarU Cyr" w:hAnsi="HebarU Cyr"/>
          <w:sz w:val="22"/>
          <w:szCs w:val="22"/>
          <w:lang w:val="bg-BG" w:eastAsia="en-US" w:bidi="ar-SA"/>
        </w:rPr>
        <w:t>1. Мотиви към проекта на Закон за превенция от неблагоприятни климатични събития</w:t>
      </w:r>
      <w:r>
        <w:rPr>
          <w:rFonts w:eastAsia="SimSun" w:cs="HebarU" w:ascii="HebarU" w:hAnsi="HebarU"/>
          <w:sz w:val="22"/>
          <w:szCs w:val="22"/>
          <w:lang w:val="bg-BG" w:eastAsia="zh-CN" w:bidi="ar-SA"/>
        </w:rPr>
        <w:t>.</w:t>
      </w:r>
    </w:p>
    <w:p>
      <w:pPr>
        <w:pStyle w:val="Normal"/>
        <w:bidi w:val="0"/>
        <w:spacing w:before="0" w:after="40"/>
        <w:ind w:left="1418" w:right="0" w:hanging="284"/>
        <w:jc w:val="both"/>
        <w:rPr>
          <w:lang w:val="bg-BG"/>
        </w:rPr>
      </w:pPr>
      <w:r>
        <w:rPr>
          <w:rFonts w:cs="Times New Roman" w:ascii="HebarU" w:hAnsi="HebarU"/>
          <w:sz w:val="22"/>
          <w:szCs w:val="22"/>
          <w:lang w:val="bg-BG" w:eastAsia="en-US" w:bidi="ar-SA"/>
        </w:rPr>
        <w:t xml:space="preserve">2. </w:t>
      </w:r>
      <w:r>
        <w:rPr>
          <w:rFonts w:cs="Times New Roman" w:ascii="HebarU Cyr" w:hAnsi="HebarU Cyr"/>
          <w:sz w:val="22"/>
          <w:szCs w:val="22"/>
          <w:lang w:val="bg-BG" w:eastAsia="en-US" w:bidi="ar-SA"/>
        </w:rPr>
        <w:t>Цялостна предварителна оценка на въздействието и резюме към нея</w:t>
      </w:r>
      <w:r>
        <w:rPr>
          <w:rFonts w:cs="Times New Roman" w:ascii="HebarU" w:hAnsi="HebarU"/>
          <w:sz w:val="22"/>
          <w:szCs w:val="22"/>
          <w:lang w:val="bg-BG" w:eastAsia="en-US" w:bidi="ar-SA"/>
        </w:rPr>
        <w:t>.</w:t>
      </w:r>
    </w:p>
    <w:p>
      <w:pPr>
        <w:pStyle w:val="Normal"/>
        <w:bidi w:val="0"/>
        <w:spacing w:before="0" w:after="40"/>
        <w:ind w:left="1418" w:right="0" w:hanging="284"/>
        <w:jc w:val="both"/>
        <w:rPr>
          <w:lang w:val="bg-BG"/>
        </w:rPr>
      </w:pPr>
      <w:r>
        <w:rPr>
          <w:rFonts w:cs="Times New Roman" w:ascii="HebarU Cyr" w:hAnsi="HebarU Cyr"/>
          <w:sz w:val="22"/>
          <w:szCs w:val="22"/>
          <w:lang w:val="bg-BG" w:eastAsia="en-US" w:bidi="ar-SA"/>
        </w:rPr>
        <w:t xml:space="preserve">3. Справка от Министерството на правосъдието за съответствие с </w:t>
      </w:r>
      <w:r>
        <w:rPr>
          <w:rFonts w:cs="Times New Roman" w:ascii="HebarU Cyr" w:hAnsi="HebarU Cyr"/>
          <w:bCs/>
          <w:caps/>
          <w:sz w:val="22"/>
          <w:szCs w:val="22"/>
          <w:lang w:val="bg-BG" w:eastAsia="en-US" w:bidi="ar-SA"/>
        </w:rPr>
        <w:t>к</w:t>
      </w:r>
      <w:r>
        <w:rPr>
          <w:rFonts w:cs="Times New Roman" w:ascii="HebarU Cyr" w:hAnsi="HebarU Cyr"/>
          <w:bCs/>
          <w:sz w:val="22"/>
          <w:szCs w:val="22"/>
          <w:lang w:val="bg-BG" w:eastAsia="en-US" w:bidi="ar-SA"/>
        </w:rPr>
        <w:t xml:space="preserve">онвенцията за защита на правата на човека и основните свободи </w:t>
      </w:r>
      <w:r>
        <w:rPr>
          <w:rFonts w:cs="Times New Roman" w:ascii="HebarU Cyr" w:hAnsi="HebarU Cyr"/>
          <w:sz w:val="22"/>
          <w:szCs w:val="22"/>
          <w:lang w:val="bg-BG" w:eastAsia="en-US" w:bidi="ar-SA"/>
        </w:rPr>
        <w:t>и с практиката на Европейския съд по правата на човека.</w:t>
      </w:r>
    </w:p>
    <w:p>
      <w:pPr>
        <w:pStyle w:val="Normal"/>
        <w:bidi w:val="0"/>
        <w:spacing w:before="0" w:after="40"/>
        <w:ind w:left="0" w:right="0" w:firstLine="1134"/>
        <w:jc w:val="both"/>
        <w:rPr>
          <w:lang w:val="bg-BG"/>
        </w:rPr>
      </w:pPr>
      <w:r>
        <w:rPr>
          <w:rFonts w:cs="Times New Roman" w:ascii="HebarU" w:hAnsi="HebarU"/>
          <w:sz w:val="22"/>
          <w:szCs w:val="22"/>
          <w:lang w:val="bg-BG" w:eastAsia="en-US" w:bidi="ar-SA"/>
        </w:rPr>
        <w:t>4</w:t>
      </w:r>
      <w:r>
        <w:rPr>
          <w:rFonts w:cs="Times New Roman" w:ascii="HebarU Cyr" w:hAnsi="HebarU Cyr"/>
          <w:sz w:val="22"/>
          <w:szCs w:val="22"/>
          <w:lang w:val="bg-BG" w:eastAsia="en-US" w:bidi="ar-SA"/>
        </w:rPr>
        <w:t>. Справка за постъпилите предложения от обществените консултации.</w:t>
      </w:r>
    </w:p>
    <w:p>
      <w:pPr>
        <w:pStyle w:val="Normal"/>
        <w:bidi w:val="0"/>
        <w:ind w:left="0" w:right="0" w:firstLine="1134"/>
        <w:jc w:val="both"/>
        <w:rPr>
          <w:rFonts w:ascii="HebarU" w:hAnsi="HebarU" w:cs="Times New Roman"/>
          <w:sz w:val="24"/>
          <w:szCs w:val="24"/>
          <w:lang w:val="bg-BG" w:eastAsia="en-US" w:bidi="ar-SA"/>
        </w:rPr>
      </w:pPr>
      <w:r>
        <w:rPr>
          <w:rFonts w:cs="Times New Roman" w:ascii="HebarU" w:hAnsi="HebarU"/>
          <w:sz w:val="24"/>
          <w:szCs w:val="24"/>
          <w:lang w:val="bg-BG" w:eastAsia="en-US" w:bidi="ar-SA"/>
        </w:rPr>
      </w:r>
    </w:p>
    <w:p>
      <w:pPr>
        <w:pStyle w:val="Normal"/>
        <w:bidi w:val="0"/>
        <w:ind w:left="0" w:right="0" w:firstLine="1134"/>
        <w:jc w:val="both"/>
        <w:rPr>
          <w:rFonts w:ascii="NewSaturionModernCyr" w:hAnsi="NewSaturionModernCyr" w:cs="Times New Roman"/>
          <w:sz w:val="26"/>
          <w:szCs w:val="20"/>
          <w:lang w:val="bg-BG" w:eastAsia="en-US" w:bidi="ar-SA"/>
        </w:rPr>
      </w:pPr>
      <w:r>
        <w:rPr>
          <w:rFonts w:cs="Times New Roman" w:ascii="NewSaturionModernCyr" w:hAnsi="NewSaturionModernCyr"/>
          <w:sz w:val="26"/>
          <w:szCs w:val="20"/>
          <w:lang w:val="bg-BG" w:eastAsia="en-US" w:bidi="ar-SA"/>
        </w:rPr>
      </w:r>
    </w:p>
    <w:p>
      <w:pPr>
        <w:pStyle w:val="Normal"/>
        <w:bidi w:val="0"/>
        <w:ind w:left="0" w:right="0" w:firstLine="1134"/>
        <w:jc w:val="both"/>
        <w:rPr>
          <w:rFonts w:ascii="HebarU" w:hAnsi="HebarU" w:cs="Times New Roman"/>
          <w:sz w:val="26"/>
          <w:szCs w:val="20"/>
          <w:lang w:val="bg-BG" w:eastAsia="en-US" w:bidi="ar-SA"/>
        </w:rPr>
      </w:pPr>
      <w:r>
        <w:rPr>
          <w:rFonts w:cs="Times New Roman" w:ascii="HebarU" w:hAnsi="HebarU"/>
          <w:sz w:val="26"/>
          <w:szCs w:val="20"/>
          <w:lang w:val="bg-BG" w:eastAsia="en-US" w:bidi="ar-SA"/>
        </w:rPr>
      </w:r>
    </w:p>
    <w:p>
      <w:pPr>
        <w:pStyle w:val="Normal"/>
        <w:bidi w:val="0"/>
        <w:ind w:left="0" w:right="0" w:firstLine="1134"/>
        <w:jc w:val="both"/>
        <w:rPr>
          <w:lang w:val="bg-BG"/>
        </w:rPr>
      </w:pPr>
      <w:r>
        <w:rPr>
          <w:rFonts w:cs="Times New Roman" w:ascii="Times New Roman" w:hAnsi="Times New Roman"/>
          <w:b/>
          <w:sz w:val="26"/>
          <w:szCs w:val="20"/>
          <w:lang w:val="bg-BG" w:eastAsia="en-US" w:bidi="ar-SA"/>
        </w:rPr>
        <w:t>МИНИСТЪР-ПРЕДСЕДАТЕЛ:</w:t>
      </w:r>
    </w:p>
    <w:p>
      <w:pPr>
        <w:pStyle w:val="Normal"/>
        <w:bidi w:val="0"/>
        <w:ind w:left="0" w:right="0" w:firstLine="1134"/>
        <w:jc w:val="both"/>
        <w:rPr>
          <w:rFonts w:ascii="Times New Roman" w:hAnsi="Times New Roman" w:cs="Times New Roman"/>
          <w:b/>
          <w:b/>
          <w:sz w:val="26"/>
          <w:szCs w:val="20"/>
          <w:lang w:val="bg-BG" w:eastAsia="en-US" w:bidi="ar-SA"/>
        </w:rPr>
      </w:pPr>
      <w:r>
        <w:rPr>
          <w:rFonts w:cs="Times New Roman" w:ascii="Times New Roman" w:hAnsi="Times New Roman"/>
          <w:b/>
          <w:sz w:val="26"/>
          <w:szCs w:val="20"/>
          <w:lang w:val="bg-BG" w:eastAsia="en-US" w:bidi="ar-SA"/>
        </w:rPr>
      </w:r>
    </w:p>
    <w:p>
      <w:pPr>
        <w:pStyle w:val="Normal"/>
        <w:bidi w:val="0"/>
        <w:ind w:left="0" w:right="0" w:firstLine="1134"/>
        <w:jc w:val="both"/>
        <w:rPr>
          <w:rFonts w:ascii="Times New Roman" w:hAnsi="Times New Roman" w:cs="Times New Roman"/>
          <w:b/>
          <w:b/>
          <w:sz w:val="10"/>
          <w:szCs w:val="10"/>
          <w:lang w:val="bg-BG" w:eastAsia="en-US" w:bidi="ar-SA"/>
        </w:rPr>
      </w:pPr>
      <w:r>
        <w:rPr>
          <w:rFonts w:cs="Times New Roman" w:ascii="Times New Roman" w:hAnsi="Times New Roman"/>
          <w:b/>
          <w:sz w:val="10"/>
          <w:szCs w:val="10"/>
          <w:lang w:val="bg-BG" w:eastAsia="en-US" w:bidi="ar-SA"/>
        </w:rPr>
      </w:r>
    </w:p>
    <w:p>
      <w:pPr>
        <w:pStyle w:val="BodyTextIndent3"/>
        <w:bidi w:val="0"/>
        <w:spacing w:before="0" w:after="120"/>
        <w:ind w:left="5040" w:right="0" w:hanging="0"/>
        <w:rPr/>
      </w:pPr>
      <w:r>
        <w:rPr>
          <w:rFonts w:cs="Times New Roman" w:ascii="Times New Roman" w:hAnsi="Times New Roman"/>
          <w:b/>
          <w:sz w:val="26"/>
          <w:szCs w:val="16"/>
          <w:lang w:val="bg-BG" w:eastAsia="en-US" w:bidi="ar-SA"/>
        </w:rPr>
        <w:t xml:space="preserve">    </w:t>
      </w:r>
      <w:r>
        <w:rPr>
          <w:rFonts w:cs="Times New Roman" w:ascii="Times New Roman" w:hAnsi="Times New Roman"/>
          <w:b/>
          <w:sz w:val="26"/>
          <w:szCs w:val="16"/>
          <w:lang w:val="bg-BG" w:eastAsia="en-US" w:bidi="ar-SA"/>
        </w:rPr>
        <w:t>(Бойко Борисов)</w:t>
      </w:r>
    </w:p>
    <w:sectPr>
      <w:headerReference w:type="default" r:id="rId15"/>
      <w:headerReference w:type="first" r:id="rId16"/>
      <w:footerReference w:type="default" r:id="rId17"/>
      <w:footerReference w:type="first" r:id="rId18"/>
      <w:type w:val="nextPage"/>
      <w:pgSz w:w="11906" w:h="16838"/>
      <w:pgMar w:left="1469" w:right="1463" w:header="426" w:top="568" w:footer="709" w:bottom="141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bar">
    <w:charset w:val="01"/>
    <w:family w:val="roman"/>
    <w:pitch w:val="variable"/>
  </w:font>
  <w:font w:name="NewSaturionCyr">
    <w:charset w:val="01"/>
    <w:family w:val="roman"/>
    <w:pitch w:val="variable"/>
  </w:font>
  <w:font w:name="HebarU">
    <w:charset w:val="01"/>
    <w:family w:val="roman"/>
    <w:pitch w:val="variable"/>
  </w:font>
  <w:font w:name="NewSaturionModernCyr">
    <w:charset w:val="01"/>
    <w:family w:val="roman"/>
    <w:pitch w:val="variable"/>
  </w:font>
  <w:font w:name="Tahoma">
    <w:charset w:val="01"/>
    <w:family w:val="roman"/>
    <w:pitch w:val="variable"/>
  </w:font>
  <w:font w:name="Times New Roman">
    <w:charset w:val="01"/>
    <w:family w:val="roman"/>
    <w:pitch w:val="variable"/>
  </w:font>
  <w:font w:name="Franklin Gothic Medium">
    <w:charset w:val="01"/>
    <w:family w:val="roman"/>
    <w:pitch w:val="variable"/>
  </w:font>
  <w:font w:name="HebarU Cyr">
    <w:charset w:val="01"/>
    <w:family w:val="roman"/>
    <w:pitch w:val="variable"/>
  </w:font>
  <w:font w:name="Liberation Sans">
    <w:altName w:val="Arial"/>
    <w:charset w:val="01"/>
    <w:family w:val="swiss"/>
    <w:pitch w:val="variable"/>
  </w:font>
  <w:font w:name="Arial">
    <w:charset w:val="01"/>
    <w:family w:val="roman"/>
    <w:pitch w:val="variable"/>
  </w:font>
  <w:font w:name="TmsCyr">
    <w:charset w:val="01"/>
    <w:family w:val="roman"/>
    <w:pitch w:val="variable"/>
  </w:font>
  <w:font w:name="Calibri">
    <w:charset w:val="01"/>
    <w:family w:val="roman"/>
    <w:pitch w:val="variable"/>
  </w:font>
  <w:font w:name="EUAlbertina">
    <w:charset w:val="01"/>
    <w:family w:val="roman"/>
    <w:pitch w:val="variable"/>
  </w:font>
  <w:font w:name="Courier">
    <w:altName w:val="Courier New"/>
    <w:charset w:val="01"/>
    <w:family w:val="roman"/>
    <w:pitch w:val="variable"/>
  </w:font>
  <w:font w:name="Futura Bk">
    <w:charset w:val="01"/>
    <w:family w:val="roman"/>
    <w:pitch w:val="variable"/>
  </w:font>
  <w:font w:name="NewSaturionCyr Cyr">
    <w:charset w:val="01"/>
    <w:family w:val="roman"/>
    <w:pitch w:val="variable"/>
  </w:font>
  <w:font w:name="TimokU">
    <w:charset w:val="01"/>
    <w:family w:val="roman"/>
    <w:pitch w:val="variable"/>
  </w:font>
  <w:font w:name="NewSaturionModernCyr Cyr">
    <w:charset w:val="01"/>
    <w:family w:val="roman"/>
    <w:pitch w:val="variable"/>
  </w:font>
  <w:font w:name="Times New Roman">
    <w:charset w:val="02"/>
    <w:family w:val="roman"/>
    <w:pitch w:val="variable"/>
  </w:font>
  <w:font w:name="Wingdings">
    <w:charset w:val="02"/>
    <w:family w:val="auto"/>
    <w:pitch w:val="variable"/>
  </w:font>
  <w:font w:name="Courier New">
    <w:charset w:val="01"/>
    <w:family w:val="auto"/>
    <w:pitch w:val="fixed"/>
  </w:font>
  <w:font w:name="Symbol">
    <w:charset w:val="02"/>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320" w:leader="none"/>
        <w:tab w:val="right" w:pos="8640" w:leader="none"/>
      </w:tabs>
      <w:bidi w:val="0"/>
      <w:ind w:left="0" w:right="0" w:hanging="0"/>
      <w:jc w:val="left"/>
      <w:textAlignment w:val="auto"/>
      <w:rPr/>
    </w:pPr>
    <w:r>
      <w:rPr>
        <w:rFonts w:cs="Times New Roman" w:ascii="NewSaturionCyr Cyr" w:hAnsi="NewSaturionCyr Cyr"/>
        <w:sz w:val="14"/>
        <w:szCs w:val="20"/>
        <w:lang w:val="bg-BG" w:eastAsia="en-US" w:bidi="ar-SA"/>
      </w:rPr>
      <w:t>мб</w:t>
    </w:r>
    <w:r>
      <w:rPr>
        <w:rFonts w:cs="Times New Roman" w:ascii="NewSaturionCyr Cyr" w:hAnsi="NewSaturionCyr Cyr"/>
        <w:sz w:val="14"/>
        <w:szCs w:val="20"/>
        <w:lang w:val="en-GB" w:eastAsia="en-US" w:bidi="ar-SA"/>
      </w:rPr>
      <w:t>-МЙ</w:t>
      <w:tab/>
      <w:tab/>
    </w:r>
    <w:r>
      <w:rPr>
        <w:rFonts w:cs="Times New Roman" w:ascii="NewSaturionCyr" w:hAnsi="NewSaturionCyr"/>
        <w:sz w:val="14"/>
        <w:szCs w:val="20"/>
        <w:lang w:val="en-US" w:eastAsia="en-US" w:bidi="ar-SA"/>
      </w:rPr>
      <w:fldChar w:fldCharType="begin"/>
    </w:r>
    <w:r>
      <w:rPr>
        <w:sz w:val="14"/>
        <w:szCs w:val="20"/>
        <w:rFonts w:cs="Times New Roman" w:ascii="NewSaturionCyr" w:hAnsi="NewSaturionCyr"/>
      </w:rPr>
      <w:instrText> FILENAME </w:instrText>
    </w:r>
    <w:r>
      <w:rPr>
        <w:sz w:val="14"/>
        <w:szCs w:val="20"/>
        <w:rFonts w:cs="Times New Roman" w:ascii="NewSaturionCyr" w:hAnsi="NewSaturionCyr"/>
      </w:rPr>
      <w:fldChar w:fldCharType="separate"/>
    </w:r>
    <w:r>
      <w:rPr>
        <w:sz w:val="14"/>
        <w:szCs w:val="20"/>
        <w:rFonts w:cs="Times New Roman" w:ascii="NewSaturionCyr" w:hAnsi="NewSaturionCyr"/>
      </w:rPr>
      <w:t>902-01-13.rtf</w:t>
    </w:r>
    <w:r>
      <w:rPr>
        <w:sz w:val="14"/>
        <w:szCs w:val="20"/>
        <w:rFonts w:cs="Times New Roman" w:ascii="NewSaturionCyr" w:hAnsi="NewSaturionCy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92" w:type="dxa"/>
      <w:jc w:val="left"/>
      <w:tblInd w:w="-108" w:type="dxa"/>
      <w:tblBorders/>
      <w:tblCellMar>
        <w:top w:w="0" w:type="dxa"/>
        <w:left w:w="108" w:type="dxa"/>
        <w:bottom w:w="0" w:type="dxa"/>
        <w:right w:w="108" w:type="dxa"/>
      </w:tblCellMar>
    </w:tblPr>
    <w:tblGrid>
      <w:gridCol w:w="4596"/>
      <w:gridCol w:w="4595"/>
    </w:tblGrid>
    <w:tr>
      <w:trPr/>
      <w:tc>
        <w:tcPr>
          <w:tcW w:w="4596" w:type="dxa"/>
          <w:tcBorders/>
          <w:shd w:fill="auto" w:val="clear"/>
        </w:tcPr>
        <w:p>
          <w:pPr>
            <w:pStyle w:val="Footer"/>
            <w:widowControl/>
            <w:tabs>
              <w:tab w:val="center" w:pos="4320" w:leader="none"/>
              <w:tab w:val="right" w:pos="8640" w:leader="none"/>
            </w:tabs>
            <w:bidi w:val="0"/>
            <w:ind w:left="0" w:right="0" w:hanging="0"/>
            <w:jc w:val="left"/>
            <w:textAlignment w:val="auto"/>
            <w:rPr>
              <w:lang w:val="bg-BG"/>
            </w:rPr>
          </w:pPr>
          <w:r>
            <w:rPr>
              <w:rFonts w:cs="Times New Roman" w:ascii="NewSaturionCyr Cyr" w:hAnsi="NewSaturionCyr Cyr"/>
              <w:sz w:val="14"/>
              <w:szCs w:val="20"/>
              <w:lang w:val="bg-BG" w:eastAsia="en-US" w:bidi="ar-SA"/>
            </w:rPr>
            <w:t>мб-МЙ</w:t>
          </w:r>
        </w:p>
      </w:tc>
      <w:tc>
        <w:tcPr>
          <w:tcW w:w="4595" w:type="dxa"/>
          <w:tcBorders/>
          <w:shd w:fill="auto" w:val="clear"/>
        </w:tcPr>
        <w:p>
          <w:pPr>
            <w:pStyle w:val="Footer"/>
            <w:widowControl/>
            <w:tabs>
              <w:tab w:val="center" w:pos="4320" w:leader="none"/>
              <w:tab w:val="right" w:pos="8640" w:leader="none"/>
            </w:tabs>
            <w:bidi w:val="0"/>
            <w:ind w:left="0" w:right="0" w:hanging="0"/>
            <w:jc w:val="right"/>
            <w:textAlignment w:val="auto"/>
            <w:rPr/>
          </w:pPr>
          <w:r>
            <w:rPr>
              <w:rFonts w:cs="Times New Roman" w:ascii="NewSaturionCyr" w:hAnsi="NewSaturionCyr"/>
              <w:sz w:val="14"/>
              <w:szCs w:val="20"/>
              <w:lang w:val="en-US" w:eastAsia="en-US" w:bidi="ar-SA"/>
            </w:rPr>
            <w:fldChar w:fldCharType="begin"/>
          </w:r>
          <w:r>
            <w:rPr>
              <w:sz w:val="14"/>
              <w:szCs w:val="20"/>
              <w:rFonts w:cs="Times New Roman" w:ascii="NewSaturionCyr" w:hAnsi="NewSaturionCyr"/>
            </w:rPr>
            <w:instrText> FILENAME </w:instrText>
          </w:r>
          <w:r>
            <w:rPr>
              <w:sz w:val="14"/>
              <w:szCs w:val="20"/>
              <w:rFonts w:cs="Times New Roman" w:ascii="NewSaturionCyr" w:hAnsi="NewSaturionCyr"/>
            </w:rPr>
            <w:fldChar w:fldCharType="separate"/>
          </w:r>
          <w:r>
            <w:rPr>
              <w:sz w:val="14"/>
              <w:szCs w:val="20"/>
              <w:rFonts w:cs="Times New Roman" w:ascii="NewSaturionCyr" w:hAnsi="NewSaturionCyr"/>
            </w:rPr>
            <w:t>902-01-13.rtf</w:t>
          </w:r>
          <w:r>
            <w:rPr>
              <w:sz w:val="14"/>
              <w:szCs w:val="20"/>
              <w:rFonts w:cs="Times New Roman" w:ascii="NewSaturionCyr" w:hAnsi="NewSaturionCyr"/>
            </w:rPr>
            <w:fldChar w:fldCharType="end"/>
          </w:r>
        </w:p>
      </w:tc>
    </w:tr>
  </w:tbl>
  <w:p>
    <w:pPr>
      <w:pStyle w:val="Footer"/>
      <w:widowControl/>
      <w:tabs>
        <w:tab w:val="center" w:pos="4320" w:leader="none"/>
        <w:tab w:val="right" w:pos="8640" w:leader="none"/>
      </w:tabs>
      <w:bidi w:val="0"/>
      <w:ind w:left="0" w:right="0" w:hanging="0"/>
      <w:jc w:val="left"/>
      <w:textAlignment w:val="auto"/>
      <w:rPr>
        <w:rFonts w:ascii="Hebar" w:hAnsi="Hebar" w:cs="Times New Roman"/>
        <w:sz w:val="10"/>
        <w:szCs w:val="20"/>
        <w:lang w:val="en-GB" w:eastAsia="en-US" w:bidi="ar-SA"/>
      </w:rPr>
    </w:pPr>
    <w:r>
      <w:rPr>
        <w:rFonts w:cs="Times New Roman"/>
        <w:sz w:val="10"/>
        <w:szCs w:val="20"/>
        <w:lang w:val="en-GB" w:eastAsia="en-US" w:bidi="ar-S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pBdr>
        <w:top w:val="single" w:sz="6" w:space="1" w:color="000000"/>
      </w:pBdr>
      <w:tabs>
        <w:tab w:val="center" w:pos="4320" w:leader="none"/>
        <w:tab w:val="right" w:pos="8640" w:leader="none"/>
      </w:tabs>
      <w:bidi w:val="0"/>
      <w:ind w:left="0" w:right="0" w:hanging="0"/>
      <w:jc w:val="left"/>
      <w:textAlignment w:val="auto"/>
      <w:rPr/>
    </w:pPr>
    <w:r>
      <w:rPr>
        <w:rFonts w:cs="Times New Roman" w:ascii="Times New Roman" w:hAnsi="Times New Roman"/>
        <w:sz w:val="16"/>
        <w:szCs w:val="16"/>
        <w:lang w:val="en-GB" w:eastAsia="en-US" w:bidi="ar-SA"/>
      </w:rPr>
      <w:t>мб-мй</w:t>
    </w:r>
    <w:r>
      <w:rPr>
        <w:rFonts w:cs="Times New Roman" w:ascii="Times New Roman" w:hAnsi="Times New Roman"/>
        <w:i/>
        <w:sz w:val="16"/>
        <w:szCs w:val="16"/>
        <w:lang w:val="en-GB" w:eastAsia="en-US" w:bidi="ar-SA"/>
      </w:rPr>
      <w:tab/>
      <w:t>София, бул. “Дондуков” № 1, тел. централа  940-29-99, факс 981-81-70</w:t>
    </w:r>
    <w:r>
      <w:rPr>
        <w:rFonts w:cs="Times New Roman" w:ascii="Times New Roman" w:hAnsi="Times New Roman"/>
        <w:i/>
        <w:sz w:val="16"/>
        <w:szCs w:val="16"/>
        <w:lang w:val="en-US" w:eastAsia="en-US" w:bidi="ar-SA"/>
      </w:rPr>
      <w:t xml:space="preserve">       </w:t>
    </w:r>
    <w:r>
      <w:rPr>
        <w:rFonts w:cs="Times New Roman" w:ascii="Times New Roman" w:hAnsi="Times New Roman"/>
        <w:i/>
        <w:sz w:val="16"/>
        <w:szCs w:val="16"/>
        <w:lang w:val="en-GB" w:eastAsia="en-US" w:bidi="ar-SA"/>
      </w:rPr>
      <w:t xml:space="preserve"> </w:t>
      <w:tab/>
    </w:r>
    <w:r>
      <w:rPr>
        <w:rFonts w:cs="Times New Roman" w:ascii="Times New Roman" w:hAnsi="Times New Roman"/>
        <w:i/>
        <w:caps/>
        <w:sz w:val="16"/>
        <w:szCs w:val="16"/>
        <w:lang w:val="en-US" w:eastAsia="en-US" w:bidi="ar-SA"/>
      </w:rPr>
      <w:fldChar w:fldCharType="begin"/>
    </w:r>
    <w:r>
      <w:rPr>
        <w:caps/>
        <w:sz w:val="16"/>
        <w:i/>
        <w:szCs w:val="16"/>
        <w:rFonts w:cs="Times New Roman" w:ascii="Times New Roman" w:hAnsi="Times New Roman"/>
      </w:rPr>
      <w:instrText> FILENAME </w:instrText>
    </w:r>
    <w:r>
      <w:rPr>
        <w:caps/>
        <w:sz w:val="16"/>
        <w:i/>
        <w:szCs w:val="16"/>
        <w:rFonts w:cs="Times New Roman" w:ascii="Times New Roman" w:hAnsi="Times New Roman"/>
      </w:rPr>
      <w:fldChar w:fldCharType="separate"/>
    </w:r>
    <w:r>
      <w:rPr>
        <w:caps/>
        <w:sz w:val="16"/>
        <w:i/>
        <w:szCs w:val="16"/>
        <w:rFonts w:cs="Times New Roman" w:ascii="Times New Roman" w:hAnsi="Times New Roman"/>
      </w:rPr>
      <w:t>902-01-13.rtf</w:t>
    </w:r>
    <w:r>
      <w:rPr>
        <w:caps/>
        <w:sz w:val="16"/>
        <w:i/>
        <w:szCs w:val="16"/>
        <w:rFonts w:cs="Times New Roman" w:ascii="Times New Roman" w:hAnsi="Times New Roman"/>
      </w:rPr>
      <w:fldChar w:fldCharType="end"/>
    </w:r>
  </w:p>
  <w:p>
    <w:pPr>
      <w:pStyle w:val="Footer"/>
      <w:widowControl/>
      <w:tabs>
        <w:tab w:val="center" w:pos="4320" w:leader="none"/>
        <w:tab w:val="right" w:pos="8640" w:leader="none"/>
      </w:tabs>
      <w:bidi w:val="0"/>
      <w:ind w:left="0" w:right="0" w:hanging="0"/>
      <w:jc w:val="left"/>
      <w:textAlignment w:val="auto"/>
      <w:rPr>
        <w:rFonts w:ascii="Hebar" w:hAnsi="Hebar" w:cs="Times New Roman"/>
        <w:sz w:val="2"/>
        <w:szCs w:val="2"/>
        <w:lang w:val="en-GB" w:eastAsia="en-US" w:bidi="ar-SA"/>
      </w:rPr>
    </w:pPr>
    <w:r>
      <w:rPr>
        <w:rFonts w:cs="Times New Roman"/>
        <w:sz w:val="2"/>
        <w:szCs w:val="2"/>
        <w:lang w:val="en-GB" w:eastAsia="en-US" w:bidi="ar-SA"/>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92" w:type="dxa"/>
      <w:jc w:val="left"/>
      <w:tblInd w:w="-108" w:type="dxa"/>
      <w:tblBorders/>
      <w:tblCellMar>
        <w:top w:w="0" w:type="dxa"/>
        <w:left w:w="108" w:type="dxa"/>
        <w:bottom w:w="0" w:type="dxa"/>
        <w:right w:w="108" w:type="dxa"/>
      </w:tblCellMar>
    </w:tblPr>
    <w:tblGrid>
      <w:gridCol w:w="9192"/>
    </w:tblGrid>
    <w:tr>
      <w:trPr/>
      <w:tc>
        <w:tcPr>
          <w:tcW w:w="9192" w:type="dxa"/>
          <w:tcBorders/>
          <w:shd w:fill="auto" w:val="clear"/>
        </w:tcPr>
        <w:p>
          <w:pPr>
            <w:pStyle w:val="Footer"/>
            <w:widowControl/>
            <w:pBdr>
              <w:top w:val="single" w:sz="6" w:space="1" w:color="000000"/>
            </w:pBdr>
            <w:tabs>
              <w:tab w:val="center" w:pos="4320" w:leader="none"/>
              <w:tab w:val="right" w:pos="8640" w:leader="none"/>
            </w:tabs>
            <w:bidi w:val="0"/>
            <w:ind w:left="0" w:right="0" w:hanging="0"/>
            <w:jc w:val="left"/>
            <w:textAlignment w:val="auto"/>
            <w:rPr/>
          </w:pPr>
          <w:r>
            <w:rPr>
              <w:rFonts w:cs="Times New Roman" w:ascii="Times New Roman" w:hAnsi="Times New Roman"/>
              <w:sz w:val="16"/>
              <w:szCs w:val="16"/>
              <w:lang w:val="en-GB" w:eastAsia="en-US" w:bidi="ar-SA"/>
            </w:rPr>
            <w:t>мб-мй</w:t>
          </w:r>
          <w:r>
            <w:rPr>
              <w:rFonts w:cs="Times New Roman" w:ascii="Times New Roman" w:hAnsi="Times New Roman"/>
              <w:i/>
              <w:sz w:val="16"/>
              <w:szCs w:val="16"/>
              <w:lang w:val="en-GB" w:eastAsia="en-US" w:bidi="ar-SA"/>
            </w:rPr>
            <w:tab/>
            <w:t xml:space="preserve">София, бул. “Дондуков” № 1, тел. централа  940-29-99, факс </w:t>
          </w:r>
          <w:r>
            <w:rPr>
              <w:rFonts w:cs="Times New Roman" w:ascii="Times New Roman" w:hAnsi="Times New Roman"/>
              <w:i/>
              <w:sz w:val="20"/>
              <w:szCs w:val="20"/>
              <w:lang w:val="en-GB" w:eastAsia="en-US" w:bidi="ar-SA"/>
            </w:rPr>
            <w:t>940-26-22</w:t>
          </w:r>
          <w:r>
            <w:rPr>
              <w:rFonts w:cs="Times New Roman" w:ascii="Times New Roman" w:hAnsi="Times New Roman"/>
              <w:i/>
              <w:sz w:val="16"/>
              <w:szCs w:val="16"/>
              <w:lang w:val="en-US" w:eastAsia="en-US" w:bidi="ar-SA"/>
            </w:rPr>
            <w:t xml:space="preserve"> </w:t>
          </w:r>
          <w:r>
            <w:rPr>
              <w:rFonts w:cs="Times New Roman" w:ascii="Times New Roman" w:hAnsi="Times New Roman"/>
              <w:i/>
              <w:sz w:val="16"/>
              <w:szCs w:val="16"/>
              <w:lang w:val="en-GB" w:eastAsia="en-US" w:bidi="ar-SA"/>
            </w:rPr>
            <w:t xml:space="preserve"> </w:t>
            <w:tab/>
          </w:r>
          <w:r>
            <w:rPr>
              <w:rFonts w:cs="Times New Roman" w:ascii="Times New Roman" w:hAnsi="Times New Roman"/>
              <w:i/>
              <w:caps/>
              <w:sz w:val="16"/>
              <w:szCs w:val="16"/>
              <w:lang w:val="en-US" w:eastAsia="en-US" w:bidi="ar-SA"/>
            </w:rPr>
            <w:fldChar w:fldCharType="begin"/>
          </w:r>
          <w:r>
            <w:rPr>
              <w:caps/>
              <w:sz w:val="16"/>
              <w:i/>
              <w:szCs w:val="16"/>
              <w:rFonts w:cs="Times New Roman" w:ascii="Times New Roman" w:hAnsi="Times New Roman"/>
            </w:rPr>
            <w:instrText> FILENAME </w:instrText>
          </w:r>
          <w:r>
            <w:rPr>
              <w:caps/>
              <w:sz w:val="16"/>
              <w:i/>
              <w:szCs w:val="16"/>
              <w:rFonts w:cs="Times New Roman" w:ascii="Times New Roman" w:hAnsi="Times New Roman"/>
            </w:rPr>
            <w:fldChar w:fldCharType="separate"/>
          </w:r>
          <w:r>
            <w:rPr>
              <w:caps/>
              <w:sz w:val="16"/>
              <w:i/>
              <w:szCs w:val="16"/>
              <w:rFonts w:cs="Times New Roman" w:ascii="Times New Roman" w:hAnsi="Times New Roman"/>
            </w:rPr>
            <w:t>902-01-13.rtf</w:t>
          </w:r>
          <w:r>
            <w:rPr>
              <w:caps/>
              <w:sz w:val="16"/>
              <w:i/>
              <w:szCs w:val="16"/>
              <w:rFonts w:cs="Times New Roman" w:ascii="Times New Roman" w:hAnsi="Times New Roman"/>
            </w:rPr>
            <w:fldChar w:fldCharType="end"/>
          </w:r>
        </w:p>
        <w:p>
          <w:pPr>
            <w:pStyle w:val="Footer"/>
            <w:widowControl/>
            <w:tabs>
              <w:tab w:val="center" w:pos="4320" w:leader="none"/>
              <w:tab w:val="right" w:pos="8640" w:leader="none"/>
            </w:tabs>
            <w:bidi w:val="0"/>
            <w:ind w:left="0" w:right="0" w:hanging="0"/>
            <w:jc w:val="right"/>
            <w:textAlignment w:val="auto"/>
            <w:rPr>
              <w:rFonts w:ascii="Times New Roman" w:hAnsi="Times New Roman" w:cs="Times New Roman"/>
              <w:sz w:val="16"/>
              <w:szCs w:val="16"/>
              <w:lang w:val="en-GB" w:eastAsia="en-US" w:bidi="ar-SA"/>
            </w:rPr>
          </w:pPr>
          <w:r>
            <w:rPr>
              <w:rFonts w:cs="Times New Roman" w:ascii="Times New Roman" w:hAnsi="Times New Roman"/>
              <w:sz w:val="16"/>
              <w:szCs w:val="16"/>
              <w:lang w:val="en-GB" w:eastAsia="en-US" w:bidi="ar-SA"/>
            </w:rPr>
          </w:r>
        </w:p>
      </w:tc>
    </w:tr>
  </w:tbl>
  <w:p>
    <w:pPr>
      <w:pStyle w:val="Footer"/>
      <w:widowControl/>
      <w:tabs>
        <w:tab w:val="center" w:pos="4320" w:leader="none"/>
        <w:tab w:val="right" w:pos="8640" w:leader="none"/>
      </w:tabs>
      <w:bidi w:val="0"/>
      <w:ind w:left="0" w:right="0" w:hanging="0"/>
      <w:jc w:val="left"/>
      <w:textAlignment w:val="auto"/>
      <w:rPr>
        <w:rFonts w:ascii="Hebar" w:hAnsi="Hebar" w:cs="Times New Roman"/>
        <w:sz w:val="10"/>
        <w:szCs w:val="20"/>
        <w:lang w:val="en-GB" w:eastAsia="en-US" w:bidi="ar-SA"/>
      </w:rPr>
    </w:pPr>
    <w:r>
      <w:rPr>
        <w:rFonts w:cs="Times New Roman"/>
        <w:sz w:val="10"/>
        <w:szCs w:val="20"/>
        <w:lang w:val="en-GB" w:eastAsia="en-US"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left="0" w:right="0" w:hanging="0"/>
      <w:jc w:val="left"/>
      <w:textAlignment w:val="auto"/>
      <w:rPr>
        <w:rFonts w:ascii="Hebar" w:hAnsi="Hebar" w:cs="Times New Roman"/>
        <w:sz w:val="24"/>
        <w:szCs w:val="20"/>
        <w:lang w:val="en-GB" w:eastAsia="en-US" w:bidi="ar-SA"/>
      </w:rPr>
    </w:pPr>
    <w:r>
      <w:rPr>
        <w:rFonts w:cs="Times New Roman"/>
        <w:sz w:val="24"/>
        <w:szCs w:val="20"/>
        <w:lang w:val="en-GB" w:eastAsia="en-US" w:bidi="ar-SA"/>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175260" cy="207645"/>
              <wp:effectExtent l="0" t="0" r="0" b="0"/>
              <wp:wrapTopAndBottom/>
              <wp:docPr id="1" name="Frame1"/>
              <a:graphic xmlns:a="http://schemas.openxmlformats.org/drawingml/2006/main">
                <a:graphicData uri="http://schemas.microsoft.com/office/word/2010/wordprocessingShape">
                  <wps:wsp>
                    <wps:cNvSpPr txBox="1"/>
                    <wps:spPr>
                      <a:xfrm>
                        <a:off x="0" y="0"/>
                        <a:ext cx="175260" cy="207645"/>
                      </a:xfrm>
                      <a:prstGeom prst="rect"/>
                      <a:solidFill>
                        <a:srgbClr val="FFFFFF">
                          <a:alpha val="0"/>
                        </a:srgbClr>
                      </a:solidFill>
                    </wps:spPr>
                    <wps:txbx>
                      <w:txbxContent>
                        <w:p>
                          <w:pPr>
                            <w:pStyle w:val="Header"/>
                            <w:widowControl/>
                            <w:pBdr/>
                            <w:tabs>
                              <w:tab w:val="center" w:pos="4320" w:leader="none"/>
                              <w:tab w:val="right" w:pos="8640" w:leader="none"/>
                            </w:tabs>
                            <w:bidi w:val="0"/>
                            <w:ind w:left="0" w:right="0" w:hanging="0"/>
                            <w:jc w:val="left"/>
                            <w:textAlignment w:val="auto"/>
                            <w:rPr/>
                          </w:pPr>
                          <w:r>
                            <w:rPr>
                              <w:rStyle w:val="Pagenumber"/>
                              <w:rFonts w:cs="Times New Roman"/>
                              <w:sz w:val="24"/>
                              <w:szCs w:val="20"/>
                              <w:lang w:val="en-US" w:eastAsia="en-US" w:bidi="ar-SA"/>
                            </w:rPr>
                            <w:fldChar w:fldCharType="begin"/>
                          </w:r>
                          <w:r>
                            <w:rPr>
                              <w:rStyle w:val="Pagenumber"/>
                              <w:sz w:val="24"/>
                              <w:szCs w:val="20"/>
                              <w:rFonts w:cs="Times New Roman"/>
                            </w:rPr>
                            <w:instrText> PAGE </w:instrText>
                          </w:r>
                          <w:r>
                            <w:rPr>
                              <w:rStyle w:val="Pagenumber"/>
                              <w:sz w:val="24"/>
                              <w:szCs w:val="20"/>
                              <w:rFonts w:cs="Times New Roman"/>
                            </w:rPr>
                            <w:fldChar w:fldCharType="separate"/>
                          </w:r>
                          <w:r>
                            <w:rPr>
                              <w:rStyle w:val="Pagenumber"/>
                              <w:sz w:val="24"/>
                              <w:szCs w:val="20"/>
                              <w:rFonts w:cs="Times New Roman"/>
                            </w:rPr>
                            <w:t>14</w:t>
                          </w:r>
                          <w:r>
                            <w:rPr>
                              <w:rStyle w:val="Pagenumber"/>
                              <w:sz w:val="24"/>
                              <w:szCs w:val="20"/>
                              <w:rFonts w:cs="Times New Roman"/>
                            </w:rPr>
                            <w:fldChar w:fldCharType="end"/>
                          </w:r>
                        </w:p>
                      </w:txbxContent>
                    </wps:txbx>
                    <wps:bodyPr anchor="t" lIns="0" tIns="0" rIns="0" bIns="0">
                      <a:spAutoFit/>
                    </wps:bodyPr>
                  </wps:wsp>
                </a:graphicData>
              </a:graphic>
            </wp:anchor>
          </w:drawing>
        </mc:Choice>
        <mc:Fallback>
          <w:pict>
            <v:rect fillcolor="#FFFFFF" style="position:absolute;rotation:0;width:13.8pt;height:16.35pt;mso-wrap-distance-left:0pt;mso-wrap-distance-right:0pt;mso-wrap-distance-top:0pt;mso-wrap-distance-bottom:0pt;margin-top:0pt;mso-position-vertical-relative:text;margin-left:217.45pt;mso-position-horizontal:center;mso-position-horizontal-relative:margin">
              <v:fill opacity="0f"/>
              <v:textbox inset="0in,0in,0in,0in">
                <w:txbxContent>
                  <w:p>
                    <w:pPr>
                      <w:pStyle w:val="Header"/>
                      <w:widowControl/>
                      <w:pBdr/>
                      <w:tabs>
                        <w:tab w:val="center" w:pos="4320" w:leader="none"/>
                        <w:tab w:val="right" w:pos="8640" w:leader="none"/>
                      </w:tabs>
                      <w:bidi w:val="0"/>
                      <w:ind w:left="0" w:right="0" w:hanging="0"/>
                      <w:jc w:val="left"/>
                      <w:textAlignment w:val="auto"/>
                      <w:rPr/>
                    </w:pPr>
                    <w:r>
                      <w:rPr>
                        <w:rStyle w:val="Pagenumber"/>
                        <w:rFonts w:cs="Times New Roman"/>
                        <w:sz w:val="24"/>
                        <w:szCs w:val="20"/>
                        <w:lang w:val="en-US" w:eastAsia="en-US" w:bidi="ar-SA"/>
                      </w:rPr>
                      <w:fldChar w:fldCharType="begin"/>
                    </w:r>
                    <w:r>
                      <w:rPr>
                        <w:rStyle w:val="Pagenumber"/>
                        <w:sz w:val="24"/>
                        <w:szCs w:val="20"/>
                        <w:rFonts w:cs="Times New Roman"/>
                      </w:rPr>
                      <w:instrText> PAGE </w:instrText>
                    </w:r>
                    <w:r>
                      <w:rPr>
                        <w:rStyle w:val="Pagenumber"/>
                        <w:sz w:val="24"/>
                        <w:szCs w:val="20"/>
                        <w:rFonts w:cs="Times New Roman"/>
                      </w:rPr>
                      <w:fldChar w:fldCharType="separate"/>
                    </w:r>
                    <w:r>
                      <w:rPr>
                        <w:rStyle w:val="Pagenumber"/>
                        <w:sz w:val="24"/>
                        <w:szCs w:val="20"/>
                        <w:rFonts w:cs="Times New Roman"/>
                      </w:rPr>
                      <w:t>14</w:t>
                    </w:r>
                    <w:r>
                      <w:rPr>
                        <w:rStyle w:val="Pagenumber"/>
                        <w:sz w:val="24"/>
                        <w:szCs w:val="20"/>
                        <w:rFonts w:cs="Times New Roman"/>
                      </w:rPr>
                      <w:fldChar w:fldCharType="end"/>
                    </w:r>
                  </w:p>
                </w:txbxContent>
              </v:textbox>
              <w10:wrap type="topAndBottom"/>
            </v:rect>
          </w:pict>
        </mc:Fallback>
      </mc:AlternateContent>
    </w:r>
  </w:p>
  <w:p>
    <w:pPr>
      <w:pStyle w:val="Header"/>
      <w:widowControl/>
      <w:tabs>
        <w:tab w:val="center" w:pos="4320" w:leader="none"/>
        <w:tab w:val="right" w:pos="8640" w:leader="none"/>
      </w:tabs>
      <w:bidi w:val="0"/>
      <w:ind w:left="0" w:right="0" w:hanging="0"/>
      <w:jc w:val="left"/>
      <w:textAlignment w:val="auto"/>
      <w:rPr>
        <w:rFonts w:ascii="Hebar" w:hAnsi="Hebar" w:cs="Times New Roman"/>
        <w:sz w:val="24"/>
        <w:szCs w:val="20"/>
        <w:lang w:val="en-GB" w:eastAsia="en-US" w:bidi="ar-SA"/>
      </w:rPr>
    </w:pPr>
    <w:r>
      <w:rPr>
        <w:rFonts w:cs="Times New Roman"/>
        <w:sz w:val="24"/>
        <w:szCs w:val="20"/>
        <w:lang w:val="en-GB" w:eastAsia="en-US" w:bidi="ar-SA"/>
      </w:rPr>
    </w:r>
  </w:p>
  <w:p>
    <w:pPr>
      <w:pStyle w:val="Header"/>
      <w:widowControl/>
      <w:tabs>
        <w:tab w:val="center" w:pos="4320" w:leader="none"/>
        <w:tab w:val="right" w:pos="8640" w:leader="none"/>
      </w:tabs>
      <w:bidi w:val="0"/>
      <w:ind w:left="0" w:right="0" w:hanging="0"/>
      <w:jc w:val="left"/>
      <w:textAlignment w:val="auto"/>
      <w:rPr>
        <w:rFonts w:ascii="Hebar" w:hAnsi="Hebar" w:cs="Times New Roman"/>
        <w:sz w:val="24"/>
        <w:szCs w:val="20"/>
        <w:lang w:val="en-GB" w:eastAsia="en-US" w:bidi="ar-SA"/>
      </w:rPr>
    </w:pPr>
    <w:r>
      <w:rPr>
        <w:rFonts w:cs="Times New Roman"/>
        <w:sz w:val="24"/>
        <w:szCs w:val="20"/>
        <w:lang w:val="en-GB" w:eastAsia="en-US" w:bidi="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left="0" w:right="0" w:hanging="0"/>
      <w:jc w:val="left"/>
      <w:textAlignment w:val="auto"/>
      <w:rPr>
        <w:rFonts w:ascii="Hebar" w:hAnsi="Hebar" w:cs="Times New Roman"/>
        <w:sz w:val="24"/>
        <w:szCs w:val="20"/>
        <w:lang w:val="en-GB" w:eastAsia="en-US" w:bidi="ar-SA"/>
      </w:rPr>
    </w:pPr>
    <w:r>
      <w:rPr>
        <w:rFonts w:cs="Times New Roman"/>
        <w:sz w:val="24"/>
        <w:szCs w:val="20"/>
        <w:lang w:val="en-GB" w:eastAsia="en-US" w:bidi="ar-SA"/>
      </w:rPr>
    </w:r>
    <w:r>
      <mc:AlternateContent>
        <mc:Choice Requires="wps">
          <w:drawing>
            <wp:anchor behindDoc="0" distT="0" distB="0" distL="0" distR="0" simplePos="0" locked="0" layoutInCell="1" allowOverlap="1" relativeHeight="26">
              <wp:simplePos x="0" y="0"/>
              <wp:positionH relativeFrom="margin">
                <wp:align>center</wp:align>
              </wp:positionH>
              <wp:positionV relativeFrom="paragraph">
                <wp:posOffset>635</wp:posOffset>
              </wp:positionV>
              <wp:extent cx="87630" cy="207645"/>
              <wp:effectExtent l="0" t="0" r="0" b="0"/>
              <wp:wrapTopAndBottom/>
              <wp:docPr id="5" name="Frame2"/>
              <a:graphic xmlns:a="http://schemas.openxmlformats.org/drawingml/2006/main">
                <a:graphicData uri="http://schemas.microsoft.com/office/word/2010/wordprocessingShape">
                  <wps:wsp>
                    <wps:cNvSpPr txBox="1"/>
                    <wps:spPr>
                      <a:xfrm>
                        <a:off x="0" y="0"/>
                        <a:ext cx="87630" cy="207645"/>
                      </a:xfrm>
                      <a:prstGeom prst="rect"/>
                      <a:solidFill>
                        <a:srgbClr val="FFFFFF">
                          <a:alpha val="0"/>
                        </a:srgbClr>
                      </a:solidFill>
                    </wps:spPr>
                    <wps:txbx>
                      <w:txbxContent>
                        <w:p>
                          <w:pPr>
                            <w:pStyle w:val="Header"/>
                            <w:widowControl/>
                            <w:pBdr/>
                            <w:tabs>
                              <w:tab w:val="center" w:pos="4320" w:leader="none"/>
                              <w:tab w:val="right" w:pos="8640" w:leader="none"/>
                            </w:tabs>
                            <w:bidi w:val="0"/>
                            <w:ind w:left="0" w:right="0" w:hanging="0"/>
                            <w:jc w:val="left"/>
                            <w:textAlignment w:val="auto"/>
                            <w:rPr/>
                          </w:pPr>
                          <w:r>
                            <w:rPr>
                              <w:rStyle w:val="Pagenumber"/>
                              <w:rFonts w:cs="Times New Roman"/>
                              <w:sz w:val="24"/>
                              <w:szCs w:val="20"/>
                              <w:lang w:val="en-US" w:eastAsia="en-US" w:bidi="ar-SA"/>
                            </w:rPr>
                            <w:fldChar w:fldCharType="begin"/>
                          </w:r>
                          <w:r>
                            <w:rPr>
                              <w:rStyle w:val="Pagenumber"/>
                              <w:sz w:val="24"/>
                              <w:szCs w:val="20"/>
                              <w:rFonts w:cs="Times New Roman"/>
                            </w:rPr>
                            <w:instrText> PAGE </w:instrText>
                          </w:r>
                          <w:r>
                            <w:rPr>
                              <w:rStyle w:val="Pagenumber"/>
                              <w:sz w:val="24"/>
                              <w:szCs w:val="20"/>
                              <w:rFonts w:cs="Times New Roman"/>
                            </w:rPr>
                            <w:fldChar w:fldCharType="separate"/>
                          </w:r>
                          <w:r>
                            <w:rPr>
                              <w:rStyle w:val="Pagenumber"/>
                              <w:sz w:val="24"/>
                              <w:szCs w:val="20"/>
                              <w:rFonts w:cs="Times New Roman"/>
                            </w:rPr>
                            <w:t>4</w:t>
                          </w:r>
                          <w:r>
                            <w:rPr>
                              <w:rStyle w:val="Pagenumber"/>
                              <w:sz w:val="24"/>
                              <w:szCs w:val="20"/>
                              <w:rFonts w:cs="Times New Roman"/>
                            </w:rPr>
                            <w:fldChar w:fldCharType="end"/>
                          </w:r>
                        </w:p>
                      </w:txbxContent>
                    </wps:txbx>
                    <wps:bodyPr anchor="t" lIns="0" tIns="0" rIns="0" bIns="0">
                      <a:spAutoFit/>
                    </wps:bodyPr>
                  </wps:wsp>
                </a:graphicData>
              </a:graphic>
            </wp:anchor>
          </w:drawing>
        </mc:Choice>
        <mc:Fallback>
          <w:pict>
            <v:rect fillcolor="#FFFFFF" style="position:absolute;rotation:0;width:6.9pt;height:16.35pt;mso-wrap-distance-left:0pt;mso-wrap-distance-right:0pt;mso-wrap-distance-top:0pt;mso-wrap-distance-bottom:0pt;margin-top:0pt;mso-position-vertical-relative:text;margin-left:217.45pt;mso-position-horizontal:center;mso-position-horizontal-relative:margin">
              <v:fill opacity="0f"/>
              <v:textbox inset="0in,0in,0in,0in">
                <w:txbxContent>
                  <w:p>
                    <w:pPr>
                      <w:pStyle w:val="Header"/>
                      <w:widowControl/>
                      <w:pBdr/>
                      <w:tabs>
                        <w:tab w:val="center" w:pos="4320" w:leader="none"/>
                        <w:tab w:val="right" w:pos="8640" w:leader="none"/>
                      </w:tabs>
                      <w:bidi w:val="0"/>
                      <w:ind w:left="0" w:right="0" w:hanging="0"/>
                      <w:jc w:val="left"/>
                      <w:textAlignment w:val="auto"/>
                      <w:rPr/>
                    </w:pPr>
                    <w:r>
                      <w:rPr>
                        <w:rStyle w:val="Pagenumber"/>
                        <w:rFonts w:cs="Times New Roman"/>
                        <w:sz w:val="24"/>
                        <w:szCs w:val="20"/>
                        <w:lang w:val="en-US" w:eastAsia="en-US" w:bidi="ar-SA"/>
                      </w:rPr>
                      <w:fldChar w:fldCharType="begin"/>
                    </w:r>
                    <w:r>
                      <w:rPr>
                        <w:rStyle w:val="Pagenumber"/>
                        <w:sz w:val="24"/>
                        <w:szCs w:val="20"/>
                        <w:rFonts w:cs="Times New Roman"/>
                      </w:rPr>
                      <w:instrText> PAGE </w:instrText>
                    </w:r>
                    <w:r>
                      <w:rPr>
                        <w:rStyle w:val="Pagenumber"/>
                        <w:sz w:val="24"/>
                        <w:szCs w:val="20"/>
                        <w:rFonts w:cs="Times New Roman"/>
                      </w:rPr>
                      <w:fldChar w:fldCharType="separate"/>
                    </w:r>
                    <w:r>
                      <w:rPr>
                        <w:rStyle w:val="Pagenumber"/>
                        <w:sz w:val="24"/>
                        <w:szCs w:val="20"/>
                        <w:rFonts w:cs="Times New Roman"/>
                      </w:rPr>
                      <w:t>4</w:t>
                    </w:r>
                    <w:r>
                      <w:rPr>
                        <w:rStyle w:val="Pagenumber"/>
                        <w:sz w:val="24"/>
                        <w:szCs w:val="20"/>
                        <w:rFonts w:cs="Times New Roman"/>
                      </w:rPr>
                      <w:fldChar w:fldCharType="end"/>
                    </w:r>
                  </w:p>
                </w:txbxContent>
              </v:textbox>
              <w10:wrap type="topAndBottom"/>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320" w:leader="none"/>
        <w:tab w:val="right" w:pos="8640" w:leader="none"/>
      </w:tabs>
      <w:bidi w:val="0"/>
      <w:ind w:left="0" w:right="0" w:hanging="0"/>
      <w:jc w:val="left"/>
      <w:textAlignment w:val="auto"/>
      <w:rPr>
        <w:rFonts w:ascii="Hebar" w:hAnsi="Hebar" w:cs="Times New Roman"/>
        <w:sz w:val="24"/>
        <w:szCs w:val="20"/>
        <w:lang w:val="en-GB" w:eastAsia="en-US" w:bidi="ar-SA"/>
      </w:rPr>
    </w:pPr>
    <w:r>
      <w:rPr>
        <w:rFonts w:cs="Times New Roman"/>
        <w:sz w:val="24"/>
        <w:szCs w:val="20"/>
        <w:lang w:val="en-GB" w:eastAsia="en-US"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sz w:val="24"/>
        <w:rFonts w:ascii="HebarU Cyr" w:hAnsi="HebarU Cyr"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lvl w:ilvl="0">
      <w:start w:val="1"/>
      <w:numFmt w:val="decimal"/>
      <w:lvlText w:val="%1."/>
      <w:lvlJc w:val="left"/>
      <w:pPr>
        <w:ind w:left="789" w:hanging="360"/>
      </w:pPr>
      <w:rPr>
        <w:sz w:val="24"/>
        <w:rFonts w:ascii="HebarU Cyr" w:hAnsi="HebarU Cyr" w:cs="Times New Roman"/>
      </w:rPr>
    </w:lvl>
    <w:lvl w:ilvl="1">
      <w:start w:val="1"/>
      <w:numFmt w:val="lowerLetter"/>
      <w:lvlText w:val="%2."/>
      <w:lvlJc w:val="left"/>
      <w:pPr>
        <w:ind w:left="1509" w:hanging="360"/>
      </w:pPr>
      <w:rPr>
        <w:rFonts w:cs="Times New Roman"/>
      </w:rPr>
    </w:lvl>
    <w:lvl w:ilvl="2">
      <w:start w:val="1"/>
      <w:numFmt w:val="lowerRoman"/>
      <w:lvlText w:val="%3."/>
      <w:lvlJc w:val="right"/>
      <w:pPr>
        <w:ind w:left="2229" w:hanging="180"/>
      </w:pPr>
      <w:rPr>
        <w:rFonts w:cs="Times New Roman"/>
      </w:rPr>
    </w:lvl>
    <w:lvl w:ilvl="3">
      <w:start w:val="1"/>
      <w:numFmt w:val="decimal"/>
      <w:lvlText w:val="%4."/>
      <w:lvlJc w:val="left"/>
      <w:pPr>
        <w:ind w:left="2949" w:hanging="360"/>
      </w:pPr>
      <w:rPr>
        <w:rFonts w:cs="Times New Roman"/>
      </w:rPr>
    </w:lvl>
    <w:lvl w:ilvl="4">
      <w:start w:val="1"/>
      <w:numFmt w:val="lowerLetter"/>
      <w:lvlText w:val="%5."/>
      <w:lvlJc w:val="left"/>
      <w:pPr>
        <w:ind w:left="3669" w:hanging="360"/>
      </w:pPr>
      <w:rPr>
        <w:rFonts w:cs="Times New Roman"/>
      </w:rPr>
    </w:lvl>
    <w:lvl w:ilvl="5">
      <w:start w:val="1"/>
      <w:numFmt w:val="lowerRoman"/>
      <w:lvlText w:val="%6."/>
      <w:lvlJc w:val="right"/>
      <w:pPr>
        <w:ind w:left="4389" w:hanging="180"/>
      </w:pPr>
      <w:rPr>
        <w:rFonts w:cs="Times New Roman"/>
      </w:rPr>
    </w:lvl>
    <w:lvl w:ilvl="6">
      <w:start w:val="1"/>
      <w:numFmt w:val="decimal"/>
      <w:lvlText w:val="%7."/>
      <w:lvlJc w:val="left"/>
      <w:pPr>
        <w:ind w:left="5109" w:hanging="360"/>
      </w:pPr>
      <w:rPr>
        <w:rFonts w:cs="Times New Roman"/>
      </w:rPr>
    </w:lvl>
    <w:lvl w:ilvl="7">
      <w:start w:val="1"/>
      <w:numFmt w:val="lowerLetter"/>
      <w:lvlText w:val="%8."/>
      <w:lvlJc w:val="left"/>
      <w:pPr>
        <w:ind w:left="5829" w:hanging="360"/>
      </w:pPr>
      <w:rPr>
        <w:rFonts w:cs="Times New Roman"/>
      </w:rPr>
    </w:lvl>
    <w:lvl w:ilvl="8">
      <w:start w:val="1"/>
      <w:numFmt w:val="lowerRoman"/>
      <w:lvlText w:val="%9."/>
      <w:lvlJc w:val="right"/>
      <w:pPr>
        <w:ind w:left="6549" w:hanging="180"/>
      </w:pPr>
      <w:rPr>
        <w:rFonts w:cs="Times New Roman"/>
      </w:rPr>
    </w:lvl>
  </w:abstractNum>
  <w:abstractNum w:abstractNumId="3">
    <w:lvl w:ilvl="0">
      <w:start w:val="3"/>
      <w:numFmt w:val="decimal"/>
      <w:lvlText w:val="(%1)"/>
      <w:lvlJc w:val="left"/>
      <w:pPr>
        <w:ind w:left="1068" w:hanging="360"/>
      </w:pPr>
      <w:rPr>
        <w:sz w:val="24"/>
        <w:rFonts w:ascii="HebarU Cyr" w:hAnsi="HebarU Cyr"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decimal"/>
      <w:lvlText w:val="%1."/>
      <w:lvlJc w:val="left"/>
      <w:pPr>
        <w:ind w:left="1069" w:hanging="360"/>
      </w:pPr>
      <w:rPr>
        <w:sz w:val="22"/>
        <w:rFonts w:ascii="HebarU" w:hAnsi="HebarU"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Cs w:val="24"/>
        <w:lang w:val="bg-BG" w:eastAsia="zh-CN" w:bidi="hi-IN"/>
      </w:rPr>
    </w:rPrDefault>
    <w:pPrDefault>
      <w:pPr/>
    </w:pPrDefault>
  </w:docDefaults>
  <w:style w:type="paragraph" w:styleId="Normal">
    <w:name w:val="Normal"/>
    <w:qFormat/>
    <w:pPr>
      <w:widowControl/>
      <w:bidi w:val="0"/>
      <w:jc w:val="left"/>
      <w:textAlignment w:val="auto"/>
    </w:pPr>
    <w:rPr>
      <w:rFonts w:ascii="Hebar" w:hAnsi="Hebar" w:eastAsia="Courier New" w:cs="Times New Roman"/>
      <w:color w:val="auto"/>
      <w:kern w:val="2"/>
      <w:sz w:val="24"/>
      <w:szCs w:val="20"/>
      <w:lang w:val="en-GB" w:eastAsia="en-US" w:bidi="ar-SA"/>
    </w:rPr>
  </w:style>
  <w:style w:type="paragraph" w:styleId="Heading1">
    <w:name w:val="Heading 1"/>
    <w:basedOn w:val="Normal"/>
    <w:qFormat/>
    <w:pPr>
      <w:keepNext w:val="true"/>
      <w:widowControl/>
      <w:jc w:val="center"/>
      <w:textAlignment w:val="auto"/>
      <w:outlineLvl w:val="0"/>
    </w:pPr>
    <w:rPr>
      <w:rFonts w:ascii="NewSaturionCyr" w:hAnsi="NewSaturionCyr" w:cs="Times New Roman"/>
      <w:b/>
      <w:sz w:val="32"/>
      <w:szCs w:val="20"/>
      <w:lang w:val="bg-BG" w:eastAsia="en-US" w:bidi="ar-SA"/>
    </w:rPr>
  </w:style>
  <w:style w:type="paragraph" w:styleId="Heading2">
    <w:name w:val="Heading 2"/>
    <w:basedOn w:val="Normal"/>
    <w:qFormat/>
    <w:pPr>
      <w:keepNext w:val="true"/>
      <w:widowControl/>
      <w:jc w:val="center"/>
      <w:textAlignment w:val="auto"/>
      <w:outlineLvl w:val="1"/>
    </w:pPr>
    <w:rPr>
      <w:rFonts w:ascii="NewSaturionCyr" w:hAnsi="NewSaturionCyr" w:cs="Times New Roman"/>
      <w:b/>
      <w:spacing w:val="216"/>
      <w:sz w:val="26"/>
      <w:szCs w:val="20"/>
      <w:lang w:val="en-GB" w:eastAsia="en-US" w:bidi="ar-SA"/>
    </w:rPr>
  </w:style>
  <w:style w:type="paragraph" w:styleId="Heading3">
    <w:name w:val="Heading 3"/>
    <w:basedOn w:val="Normal"/>
    <w:qFormat/>
    <w:pPr>
      <w:keepNext w:val="true"/>
      <w:widowControl/>
      <w:jc w:val="both"/>
      <w:textAlignment w:val="auto"/>
      <w:outlineLvl w:val="2"/>
    </w:pPr>
    <w:rPr>
      <w:rFonts w:cs="Times New Roman"/>
      <w:sz w:val="24"/>
      <w:szCs w:val="20"/>
      <w:lang w:val="bg-BG" w:eastAsia="en-US" w:bidi="ar-SA"/>
    </w:rPr>
  </w:style>
  <w:style w:type="paragraph" w:styleId="Heading4">
    <w:name w:val="Heading 4"/>
    <w:basedOn w:val="Normal"/>
    <w:qFormat/>
    <w:pPr>
      <w:keepNext w:val="true"/>
      <w:widowControl/>
      <w:jc w:val="center"/>
      <w:textAlignment w:val="auto"/>
      <w:outlineLvl w:val="3"/>
    </w:pPr>
    <w:rPr>
      <w:rFonts w:ascii="HebarU" w:hAnsi="HebarU" w:cs="Times New Roman"/>
      <w:b/>
      <w:sz w:val="28"/>
      <w:szCs w:val="20"/>
      <w:lang w:val="bg-BG" w:eastAsia="en-US" w:bidi="ar-SA"/>
    </w:rPr>
  </w:style>
  <w:style w:type="paragraph" w:styleId="Heading6">
    <w:name w:val="Heading 6"/>
    <w:basedOn w:val="Normal"/>
    <w:qFormat/>
    <w:pPr>
      <w:keepNext w:val="true"/>
      <w:widowControl w:val="false"/>
      <w:jc w:val="center"/>
      <w:textAlignment w:val="auto"/>
      <w:outlineLvl w:val="5"/>
    </w:pPr>
    <w:rPr>
      <w:rFonts w:ascii="HebarU" w:hAnsi="HebarU" w:cs="Times New Roman"/>
      <w:b/>
      <w:sz w:val="22"/>
      <w:szCs w:val="20"/>
      <w:lang w:val="bg-BG" w:eastAsia="en-US" w:bidi="ar-SA"/>
    </w:rPr>
  </w:style>
  <w:style w:type="paragraph" w:styleId="Heading7">
    <w:name w:val="Heading 7"/>
    <w:basedOn w:val="Normal"/>
    <w:qFormat/>
    <w:pPr>
      <w:keepNext w:val="true"/>
      <w:widowControl w:val="false"/>
      <w:ind w:firstLine="720"/>
      <w:jc w:val="center"/>
      <w:textAlignment w:val="auto"/>
      <w:outlineLvl w:val="6"/>
    </w:pPr>
    <w:rPr>
      <w:rFonts w:ascii="HebarU" w:hAnsi="HebarU" w:cs="Times New Roman"/>
      <w:b/>
      <w:sz w:val="22"/>
      <w:szCs w:val="20"/>
      <w:lang w:val="bg-BG" w:eastAsia="en-US" w:bidi="ar-SA"/>
    </w:rPr>
  </w:style>
  <w:style w:type="character" w:styleId="DefaultParagraphFontCharChar">
    <w:name w:val="Default Paragraph Font, Char Char Знак Знак Знак"/>
    <w:qFormat/>
    <w:rPr/>
  </w:style>
  <w:style w:type="character" w:styleId="Heading1Char">
    <w:name w:val="Heading 1 Char"/>
    <w:qFormat/>
    <w:rPr>
      <w:rFonts w:ascii="NewSaturionCyr" w:hAnsi="NewSaturionCyr"/>
      <w:b/>
      <w:sz w:val="32"/>
      <w:lang w:val="bg-BG" w:eastAsia="en-US"/>
    </w:rPr>
  </w:style>
  <w:style w:type="character" w:styleId="Heading2Char">
    <w:name w:val="Heading 2 Char"/>
    <w:qFormat/>
    <w:rPr>
      <w:rFonts w:ascii="NewSaturionCyr" w:hAnsi="NewSaturionCyr"/>
      <w:b/>
      <w:spacing w:val="216"/>
      <w:sz w:val="26"/>
      <w:lang w:val="en-GB" w:eastAsia="en-US"/>
    </w:rPr>
  </w:style>
  <w:style w:type="character" w:styleId="Heading3Char">
    <w:name w:val="Heading 3 Char"/>
    <w:qFormat/>
    <w:rPr>
      <w:sz w:val="24"/>
      <w:lang w:val="bg-BG" w:eastAsia="en-US"/>
    </w:rPr>
  </w:style>
  <w:style w:type="character" w:styleId="Heading4Char">
    <w:name w:val="Heading 4 Char"/>
    <w:qFormat/>
    <w:rPr>
      <w:rFonts w:ascii="HebarU" w:hAnsi="HebarU"/>
      <w:b/>
      <w:sz w:val="28"/>
      <w:lang w:val="bg-BG" w:eastAsia="en-US"/>
    </w:rPr>
  </w:style>
  <w:style w:type="character" w:styleId="HeaderChar">
    <w:name w:val="Header Char"/>
    <w:qFormat/>
    <w:rPr>
      <w:rFonts w:ascii="Hebar" w:hAnsi="Hebar"/>
      <w:sz w:val="24"/>
      <w:lang w:val="en-GB" w:eastAsia="en-US"/>
    </w:rPr>
  </w:style>
  <w:style w:type="character" w:styleId="FooterChar">
    <w:name w:val="Footer Char"/>
    <w:qFormat/>
    <w:rPr>
      <w:rFonts w:ascii="Hebar" w:hAnsi="Hebar"/>
      <w:sz w:val="24"/>
      <w:lang w:val="en-GB" w:eastAsia="en-US"/>
    </w:rPr>
  </w:style>
  <w:style w:type="character" w:styleId="Pagenumber">
    <w:name w:val="page number"/>
    <w:basedOn w:val="DefaultParagraphFontCharChar"/>
    <w:qFormat/>
    <w:rPr>
      <w:rFonts w:cs="Times New Roman"/>
    </w:rPr>
  </w:style>
  <w:style w:type="character" w:styleId="TitleChar">
    <w:name w:val="Title Char"/>
    <w:qFormat/>
    <w:rPr>
      <w:rFonts w:ascii="NewSaturionModernCyr" w:hAnsi="NewSaturionModernCyr"/>
      <w:b/>
      <w:spacing w:val="50"/>
      <w:sz w:val="22"/>
      <w:lang w:val="en-GB" w:eastAsia="en-US"/>
    </w:rPr>
  </w:style>
  <w:style w:type="character" w:styleId="InternetLink">
    <w:name w:val="Internet Link"/>
    <w:rPr>
      <w:color w:val="0000FF"/>
      <w:u w:val="single"/>
    </w:rPr>
  </w:style>
  <w:style w:type="character" w:styleId="Parcapt2">
    <w:name w:val="par_capt2"/>
    <w:qFormat/>
    <w:rPr>
      <w:b/>
    </w:rPr>
  </w:style>
  <w:style w:type="character" w:styleId="Ala2">
    <w:name w:val="al_a2"/>
    <w:qFormat/>
    <w:rPr/>
  </w:style>
  <w:style w:type="character" w:styleId="Alcapt2">
    <w:name w:val="al_capt2"/>
    <w:qFormat/>
    <w:rPr>
      <w:i/>
    </w:rPr>
  </w:style>
  <w:style w:type="character" w:styleId="Ala3">
    <w:name w:val="al_a3"/>
    <w:qFormat/>
    <w:rPr/>
  </w:style>
  <w:style w:type="character" w:styleId="Ala4">
    <w:name w:val="al_a4"/>
    <w:qFormat/>
    <w:rPr/>
  </w:style>
  <w:style w:type="character" w:styleId="Ala5">
    <w:name w:val="al_a5"/>
    <w:qFormat/>
    <w:rPr/>
  </w:style>
  <w:style w:type="character" w:styleId="Ala6">
    <w:name w:val="al_a6"/>
    <w:qFormat/>
    <w:rPr/>
  </w:style>
  <w:style w:type="character" w:styleId="Ala7">
    <w:name w:val="al_a7"/>
    <w:qFormat/>
    <w:rPr/>
  </w:style>
  <w:style w:type="character" w:styleId="Ala8">
    <w:name w:val="al_a8"/>
    <w:qFormat/>
    <w:rPr/>
  </w:style>
  <w:style w:type="character" w:styleId="Ala9">
    <w:name w:val="al_a9"/>
    <w:qFormat/>
    <w:rPr/>
  </w:style>
  <w:style w:type="character" w:styleId="Ala10">
    <w:name w:val="al_a10"/>
    <w:qFormat/>
    <w:rPr/>
  </w:style>
  <w:style w:type="character" w:styleId="Ala11">
    <w:name w:val="al_a11"/>
    <w:qFormat/>
    <w:rPr/>
  </w:style>
  <w:style w:type="character" w:styleId="Ala12">
    <w:name w:val="al_a12"/>
    <w:qFormat/>
    <w:rPr/>
  </w:style>
  <w:style w:type="character" w:styleId="Ala13">
    <w:name w:val="al_a13"/>
    <w:qFormat/>
    <w:rPr/>
  </w:style>
  <w:style w:type="character" w:styleId="Ala14">
    <w:name w:val="al_a14"/>
    <w:qFormat/>
    <w:rPr/>
  </w:style>
  <w:style w:type="character" w:styleId="Ala15">
    <w:name w:val="al_a15"/>
    <w:qFormat/>
    <w:rPr/>
  </w:style>
  <w:style w:type="character" w:styleId="Ala16">
    <w:name w:val="al_a16"/>
    <w:qFormat/>
    <w:rPr/>
  </w:style>
  <w:style w:type="character" w:styleId="Ala17">
    <w:name w:val="al_a17"/>
    <w:qFormat/>
    <w:rPr/>
  </w:style>
  <w:style w:type="character" w:styleId="Ala18">
    <w:name w:val="al_a18"/>
    <w:qFormat/>
    <w:rPr/>
  </w:style>
  <w:style w:type="character" w:styleId="Ala19">
    <w:name w:val="al_a19"/>
    <w:qFormat/>
    <w:rPr/>
  </w:style>
  <w:style w:type="character" w:styleId="Ala20">
    <w:name w:val="al_a20"/>
    <w:qFormat/>
    <w:rPr/>
  </w:style>
  <w:style w:type="character" w:styleId="Ala21">
    <w:name w:val="al_a21"/>
    <w:qFormat/>
    <w:rPr/>
  </w:style>
  <w:style w:type="character" w:styleId="Ala22">
    <w:name w:val="al_a22"/>
    <w:qFormat/>
    <w:rPr/>
  </w:style>
  <w:style w:type="character" w:styleId="Ala23">
    <w:name w:val="al_a23"/>
    <w:qFormat/>
    <w:rPr/>
  </w:style>
  <w:style w:type="character" w:styleId="Ala24">
    <w:name w:val="al_a24"/>
    <w:qFormat/>
    <w:rPr/>
  </w:style>
  <w:style w:type="character" w:styleId="Ala25">
    <w:name w:val="al_a25"/>
    <w:qFormat/>
    <w:rPr/>
  </w:style>
  <w:style w:type="character" w:styleId="Ala26">
    <w:name w:val="al_a26"/>
    <w:qFormat/>
    <w:rPr/>
  </w:style>
  <w:style w:type="character" w:styleId="Ala27">
    <w:name w:val="al_a27"/>
    <w:qFormat/>
    <w:rPr/>
  </w:style>
  <w:style w:type="character" w:styleId="Ala28">
    <w:name w:val="al_a28"/>
    <w:qFormat/>
    <w:rPr/>
  </w:style>
  <w:style w:type="character" w:styleId="Ala29">
    <w:name w:val="al_a29"/>
    <w:qFormat/>
    <w:rPr/>
  </w:style>
  <w:style w:type="character" w:styleId="Ala30">
    <w:name w:val="al_a30"/>
    <w:qFormat/>
    <w:rPr/>
  </w:style>
  <w:style w:type="character" w:styleId="Ala31">
    <w:name w:val="al_a31"/>
    <w:qFormat/>
    <w:rPr/>
  </w:style>
  <w:style w:type="character" w:styleId="Ala32">
    <w:name w:val="al_a32"/>
    <w:qFormat/>
    <w:rPr/>
  </w:style>
  <w:style w:type="character" w:styleId="Ala33">
    <w:name w:val="al_a33"/>
    <w:qFormat/>
    <w:rPr/>
  </w:style>
  <w:style w:type="character" w:styleId="Ala34">
    <w:name w:val="al_a34"/>
    <w:qFormat/>
    <w:rPr/>
  </w:style>
  <w:style w:type="character" w:styleId="Ala35">
    <w:name w:val="al_a35"/>
    <w:qFormat/>
    <w:rPr/>
  </w:style>
  <w:style w:type="character" w:styleId="Ala36">
    <w:name w:val="al_a36"/>
    <w:qFormat/>
    <w:rPr/>
  </w:style>
  <w:style w:type="character" w:styleId="Ala37">
    <w:name w:val="al_a37"/>
    <w:qFormat/>
    <w:rPr/>
  </w:style>
  <w:style w:type="character" w:styleId="Ala38">
    <w:name w:val="al_a38"/>
    <w:qFormat/>
    <w:rPr/>
  </w:style>
  <w:style w:type="character" w:styleId="Ala39">
    <w:name w:val="al_a39"/>
    <w:qFormat/>
    <w:rPr/>
  </w:style>
  <w:style w:type="character" w:styleId="Ala40">
    <w:name w:val="al_a40"/>
    <w:qFormat/>
    <w:rPr/>
  </w:style>
  <w:style w:type="character" w:styleId="Ala41">
    <w:name w:val="al_a41"/>
    <w:qFormat/>
    <w:rPr/>
  </w:style>
  <w:style w:type="character" w:styleId="Ala42">
    <w:name w:val="al_a42"/>
    <w:qFormat/>
    <w:rPr/>
  </w:style>
  <w:style w:type="character" w:styleId="Ala43">
    <w:name w:val="al_a43"/>
    <w:qFormat/>
    <w:rPr/>
  </w:style>
  <w:style w:type="character" w:styleId="Ala44">
    <w:name w:val="al_a44"/>
    <w:qFormat/>
    <w:rPr/>
  </w:style>
  <w:style w:type="character" w:styleId="Ala45">
    <w:name w:val="al_a45"/>
    <w:qFormat/>
    <w:rPr/>
  </w:style>
  <w:style w:type="character" w:styleId="Ala46">
    <w:name w:val="al_a46"/>
    <w:qFormat/>
    <w:rPr/>
  </w:style>
  <w:style w:type="character" w:styleId="Ala47">
    <w:name w:val="al_a47"/>
    <w:qFormat/>
    <w:rPr/>
  </w:style>
  <w:style w:type="character" w:styleId="Ala48">
    <w:name w:val="al_a48"/>
    <w:qFormat/>
    <w:rPr/>
  </w:style>
  <w:style w:type="character" w:styleId="Ala49">
    <w:name w:val="al_a49"/>
    <w:qFormat/>
    <w:rPr/>
  </w:style>
  <w:style w:type="character" w:styleId="Ala50">
    <w:name w:val="al_a50"/>
    <w:qFormat/>
    <w:rPr/>
  </w:style>
  <w:style w:type="character" w:styleId="Ala51">
    <w:name w:val="al_a51"/>
    <w:qFormat/>
    <w:rPr/>
  </w:style>
  <w:style w:type="character" w:styleId="Ala52">
    <w:name w:val="al_a52"/>
    <w:qFormat/>
    <w:rPr/>
  </w:style>
  <w:style w:type="character" w:styleId="Ala53">
    <w:name w:val="al_a53"/>
    <w:qFormat/>
    <w:rPr/>
  </w:style>
  <w:style w:type="character" w:styleId="Ala54">
    <w:name w:val="al_a54"/>
    <w:qFormat/>
    <w:rPr/>
  </w:style>
  <w:style w:type="character" w:styleId="Ala55">
    <w:name w:val="al_a55"/>
    <w:qFormat/>
    <w:rPr/>
  </w:style>
  <w:style w:type="character" w:styleId="Ala56">
    <w:name w:val="al_a56"/>
    <w:qFormat/>
    <w:rPr/>
  </w:style>
  <w:style w:type="character" w:styleId="Ala57">
    <w:name w:val="al_a57"/>
    <w:qFormat/>
    <w:rPr/>
  </w:style>
  <w:style w:type="character" w:styleId="Ala58">
    <w:name w:val="al_a58"/>
    <w:qFormat/>
    <w:rPr/>
  </w:style>
  <w:style w:type="character" w:styleId="Ala59">
    <w:name w:val="al_a59"/>
    <w:qFormat/>
    <w:rPr/>
  </w:style>
  <w:style w:type="character" w:styleId="Ala60">
    <w:name w:val="al_a60"/>
    <w:qFormat/>
    <w:rPr/>
  </w:style>
  <w:style w:type="character" w:styleId="Ala61">
    <w:name w:val="al_a61"/>
    <w:qFormat/>
    <w:rPr/>
  </w:style>
  <w:style w:type="character" w:styleId="Ala62">
    <w:name w:val="al_a62"/>
    <w:qFormat/>
    <w:rPr/>
  </w:style>
  <w:style w:type="character" w:styleId="Ala63">
    <w:name w:val="al_a63"/>
    <w:qFormat/>
    <w:rPr/>
  </w:style>
  <w:style w:type="character" w:styleId="Ala64">
    <w:name w:val="al_a64"/>
    <w:qFormat/>
    <w:rPr/>
  </w:style>
  <w:style w:type="character" w:styleId="Ala65">
    <w:name w:val="al_a65"/>
    <w:qFormat/>
    <w:rPr/>
  </w:style>
  <w:style w:type="character" w:styleId="Ala66">
    <w:name w:val="al_a66"/>
    <w:qFormat/>
    <w:rPr/>
  </w:style>
  <w:style w:type="character" w:styleId="Ala67">
    <w:name w:val="al_a67"/>
    <w:qFormat/>
    <w:rPr/>
  </w:style>
  <w:style w:type="character" w:styleId="Ala68">
    <w:name w:val="al_a68"/>
    <w:qFormat/>
    <w:rPr/>
  </w:style>
  <w:style w:type="character" w:styleId="Ala69">
    <w:name w:val="al_a69"/>
    <w:qFormat/>
    <w:rPr/>
  </w:style>
  <w:style w:type="character" w:styleId="Ala70">
    <w:name w:val="al_a70"/>
    <w:qFormat/>
    <w:rPr/>
  </w:style>
  <w:style w:type="character" w:styleId="Ala71">
    <w:name w:val="al_a71"/>
    <w:qFormat/>
    <w:rPr/>
  </w:style>
  <w:style w:type="character" w:styleId="Ala72">
    <w:name w:val="al_a72"/>
    <w:qFormat/>
    <w:rPr/>
  </w:style>
  <w:style w:type="character" w:styleId="Ala73">
    <w:name w:val="al_a73"/>
    <w:qFormat/>
    <w:rPr/>
  </w:style>
  <w:style w:type="character" w:styleId="Ala74">
    <w:name w:val="al_a74"/>
    <w:qFormat/>
    <w:rPr/>
  </w:style>
  <w:style w:type="character" w:styleId="Ala75">
    <w:name w:val="al_a75"/>
    <w:qFormat/>
    <w:rPr/>
  </w:style>
  <w:style w:type="character" w:styleId="Ala76">
    <w:name w:val="al_a76"/>
    <w:qFormat/>
    <w:rPr/>
  </w:style>
  <w:style w:type="character" w:styleId="Ala77">
    <w:name w:val="al_a77"/>
    <w:qFormat/>
    <w:rPr/>
  </w:style>
  <w:style w:type="character" w:styleId="Ala78">
    <w:name w:val="al_a78"/>
    <w:qFormat/>
    <w:rPr/>
  </w:style>
  <w:style w:type="character" w:styleId="Ala79">
    <w:name w:val="al_a79"/>
    <w:qFormat/>
    <w:rPr/>
  </w:style>
  <w:style w:type="character" w:styleId="Ala80">
    <w:name w:val="al_a80"/>
    <w:qFormat/>
    <w:rPr/>
  </w:style>
  <w:style w:type="character" w:styleId="Ala81">
    <w:name w:val="al_a81"/>
    <w:qFormat/>
    <w:rPr/>
  </w:style>
  <w:style w:type="character" w:styleId="Ala82">
    <w:name w:val="al_a82"/>
    <w:qFormat/>
    <w:rPr/>
  </w:style>
  <w:style w:type="character" w:styleId="Ala83">
    <w:name w:val="al_a83"/>
    <w:qFormat/>
    <w:rPr/>
  </w:style>
  <w:style w:type="character" w:styleId="Ala84">
    <w:name w:val="al_a84"/>
    <w:qFormat/>
    <w:rPr/>
  </w:style>
  <w:style w:type="character" w:styleId="Ala85">
    <w:name w:val="al_a85"/>
    <w:qFormat/>
    <w:rPr/>
  </w:style>
  <w:style w:type="character" w:styleId="Ala86">
    <w:name w:val="al_a86"/>
    <w:qFormat/>
    <w:rPr/>
  </w:style>
  <w:style w:type="character" w:styleId="Ala87">
    <w:name w:val="al_a87"/>
    <w:qFormat/>
    <w:rPr/>
  </w:style>
  <w:style w:type="character" w:styleId="Ala88">
    <w:name w:val="al_a88"/>
    <w:qFormat/>
    <w:rPr/>
  </w:style>
  <w:style w:type="character" w:styleId="Ala89">
    <w:name w:val="al_a89"/>
    <w:qFormat/>
    <w:rPr/>
  </w:style>
  <w:style w:type="character" w:styleId="Ala90">
    <w:name w:val="al_a90"/>
    <w:qFormat/>
    <w:rPr/>
  </w:style>
  <w:style w:type="character" w:styleId="Ala91">
    <w:name w:val="al_a91"/>
    <w:qFormat/>
    <w:rPr/>
  </w:style>
  <w:style w:type="character" w:styleId="Ala92">
    <w:name w:val="al_a92"/>
    <w:qFormat/>
    <w:rPr/>
  </w:style>
  <w:style w:type="character" w:styleId="Ala93">
    <w:name w:val="al_a93"/>
    <w:qFormat/>
    <w:rPr/>
  </w:style>
  <w:style w:type="character" w:styleId="Ala94">
    <w:name w:val="al_a94"/>
    <w:qFormat/>
    <w:rPr/>
  </w:style>
  <w:style w:type="character" w:styleId="Ala95">
    <w:name w:val="al_a95"/>
    <w:qFormat/>
    <w:rPr/>
  </w:style>
  <w:style w:type="character" w:styleId="Ala96">
    <w:name w:val="al_a96"/>
    <w:qFormat/>
    <w:rPr/>
  </w:style>
  <w:style w:type="character" w:styleId="Ala97">
    <w:name w:val="al_a97"/>
    <w:qFormat/>
    <w:rPr/>
  </w:style>
  <w:style w:type="character" w:styleId="Ala98">
    <w:name w:val="al_a98"/>
    <w:qFormat/>
    <w:rPr/>
  </w:style>
  <w:style w:type="character" w:styleId="Ala99">
    <w:name w:val="al_a99"/>
    <w:qFormat/>
    <w:rPr/>
  </w:style>
  <w:style w:type="character" w:styleId="Ala100">
    <w:name w:val="al_a100"/>
    <w:qFormat/>
    <w:rPr/>
  </w:style>
  <w:style w:type="character" w:styleId="Ala101">
    <w:name w:val="al_a101"/>
    <w:qFormat/>
    <w:rPr/>
  </w:style>
  <w:style w:type="character" w:styleId="Ala102">
    <w:name w:val="al_a102"/>
    <w:qFormat/>
    <w:rPr/>
  </w:style>
  <w:style w:type="character" w:styleId="Ala103">
    <w:name w:val="al_a103"/>
    <w:qFormat/>
    <w:rPr/>
  </w:style>
  <w:style w:type="character" w:styleId="Ala104">
    <w:name w:val="al_a104"/>
    <w:qFormat/>
    <w:rPr/>
  </w:style>
  <w:style w:type="character" w:styleId="Ala105">
    <w:name w:val="al_a105"/>
    <w:qFormat/>
    <w:rPr/>
  </w:style>
  <w:style w:type="character" w:styleId="Ala106">
    <w:name w:val="al_a106"/>
    <w:qFormat/>
    <w:rPr/>
  </w:style>
  <w:style w:type="character" w:styleId="Ala107">
    <w:name w:val="al_a107"/>
    <w:qFormat/>
    <w:rPr/>
  </w:style>
  <w:style w:type="character" w:styleId="Ala108">
    <w:name w:val="al_a108"/>
    <w:qFormat/>
    <w:rPr/>
  </w:style>
  <w:style w:type="character" w:styleId="Ala109">
    <w:name w:val="al_a109"/>
    <w:qFormat/>
    <w:rPr/>
  </w:style>
  <w:style w:type="character" w:styleId="Ala110">
    <w:name w:val="al_a110"/>
    <w:qFormat/>
    <w:rPr/>
  </w:style>
  <w:style w:type="character" w:styleId="Ala111">
    <w:name w:val="al_a111"/>
    <w:qFormat/>
    <w:rPr/>
  </w:style>
  <w:style w:type="character" w:styleId="Ala112">
    <w:name w:val="al_a112"/>
    <w:qFormat/>
    <w:rPr/>
  </w:style>
  <w:style w:type="character" w:styleId="Ala113">
    <w:name w:val="al_a113"/>
    <w:qFormat/>
    <w:rPr/>
  </w:style>
  <w:style w:type="character" w:styleId="Ala114">
    <w:name w:val="al_a114"/>
    <w:qFormat/>
    <w:rPr/>
  </w:style>
  <w:style w:type="character" w:styleId="Ala115">
    <w:name w:val="al_a115"/>
    <w:qFormat/>
    <w:rPr/>
  </w:style>
  <w:style w:type="character" w:styleId="Ala116">
    <w:name w:val="al_a116"/>
    <w:qFormat/>
    <w:rPr/>
  </w:style>
  <w:style w:type="character" w:styleId="Ala117">
    <w:name w:val="al_a117"/>
    <w:qFormat/>
    <w:rPr/>
  </w:style>
  <w:style w:type="character" w:styleId="Ala118">
    <w:name w:val="al_a118"/>
    <w:qFormat/>
    <w:rPr/>
  </w:style>
  <w:style w:type="character" w:styleId="Ala119">
    <w:name w:val="al_a119"/>
    <w:qFormat/>
    <w:rPr/>
  </w:style>
  <w:style w:type="character" w:styleId="Ala120">
    <w:name w:val="al_a120"/>
    <w:qFormat/>
    <w:rPr/>
  </w:style>
  <w:style w:type="character" w:styleId="Ala121">
    <w:name w:val="al_a121"/>
    <w:qFormat/>
    <w:rPr/>
  </w:style>
  <w:style w:type="character" w:styleId="Ala122">
    <w:name w:val="al_a122"/>
    <w:qFormat/>
    <w:rPr/>
  </w:style>
  <w:style w:type="character" w:styleId="Ala123">
    <w:name w:val="al_a123"/>
    <w:qFormat/>
    <w:rPr/>
  </w:style>
  <w:style w:type="character" w:styleId="Ala124">
    <w:name w:val="al_a124"/>
    <w:qFormat/>
    <w:rPr/>
  </w:style>
  <w:style w:type="character" w:styleId="Ala125">
    <w:name w:val="al_a125"/>
    <w:qFormat/>
    <w:rPr/>
  </w:style>
  <w:style w:type="character" w:styleId="Ala126">
    <w:name w:val="al_a126"/>
    <w:qFormat/>
    <w:rPr/>
  </w:style>
  <w:style w:type="character" w:styleId="Ala127">
    <w:name w:val="al_a127"/>
    <w:qFormat/>
    <w:rPr/>
  </w:style>
  <w:style w:type="character" w:styleId="Ala128">
    <w:name w:val="al_a128"/>
    <w:qFormat/>
    <w:rPr/>
  </w:style>
  <w:style w:type="character" w:styleId="Ala129">
    <w:name w:val="al_a129"/>
    <w:qFormat/>
    <w:rPr/>
  </w:style>
  <w:style w:type="character" w:styleId="Ala130">
    <w:name w:val="al_a130"/>
    <w:qFormat/>
    <w:rPr/>
  </w:style>
  <w:style w:type="character" w:styleId="Ala131">
    <w:name w:val="al_a131"/>
    <w:qFormat/>
    <w:rPr/>
  </w:style>
  <w:style w:type="character" w:styleId="Ala132">
    <w:name w:val="al_a132"/>
    <w:qFormat/>
    <w:rPr/>
  </w:style>
  <w:style w:type="character" w:styleId="Ala133">
    <w:name w:val="al_a133"/>
    <w:qFormat/>
    <w:rPr/>
  </w:style>
  <w:style w:type="character" w:styleId="Ala134">
    <w:name w:val="al_a134"/>
    <w:qFormat/>
    <w:rPr/>
  </w:style>
  <w:style w:type="character" w:styleId="Ala135">
    <w:name w:val="al_a135"/>
    <w:qFormat/>
    <w:rPr/>
  </w:style>
  <w:style w:type="character" w:styleId="Ala136">
    <w:name w:val="al_a136"/>
    <w:qFormat/>
    <w:rPr/>
  </w:style>
  <w:style w:type="character" w:styleId="Ala137">
    <w:name w:val="al_a137"/>
    <w:qFormat/>
    <w:rPr/>
  </w:style>
  <w:style w:type="character" w:styleId="Ala138">
    <w:name w:val="al_a138"/>
    <w:qFormat/>
    <w:rPr/>
  </w:style>
  <w:style w:type="character" w:styleId="Ala139">
    <w:name w:val="al_a139"/>
    <w:qFormat/>
    <w:rPr/>
  </w:style>
  <w:style w:type="character" w:styleId="Ala140">
    <w:name w:val="al_a140"/>
    <w:qFormat/>
    <w:rPr/>
  </w:style>
  <w:style w:type="character" w:styleId="Ala141">
    <w:name w:val="al_a141"/>
    <w:qFormat/>
    <w:rPr/>
  </w:style>
  <w:style w:type="character" w:styleId="Ala142">
    <w:name w:val="al_a142"/>
    <w:qFormat/>
    <w:rPr/>
  </w:style>
  <w:style w:type="character" w:styleId="Ala143">
    <w:name w:val="al_a143"/>
    <w:qFormat/>
    <w:rPr/>
  </w:style>
  <w:style w:type="character" w:styleId="Ala144">
    <w:name w:val="al_a144"/>
    <w:qFormat/>
    <w:rPr/>
  </w:style>
  <w:style w:type="character" w:styleId="Ala145">
    <w:name w:val="al_a145"/>
    <w:qFormat/>
    <w:rPr/>
  </w:style>
  <w:style w:type="character" w:styleId="Ala146">
    <w:name w:val="al_a146"/>
    <w:qFormat/>
    <w:rPr/>
  </w:style>
  <w:style w:type="character" w:styleId="Ala147">
    <w:name w:val="al_a147"/>
    <w:qFormat/>
    <w:rPr/>
  </w:style>
  <w:style w:type="character" w:styleId="Ala148">
    <w:name w:val="al_a148"/>
    <w:qFormat/>
    <w:rPr/>
  </w:style>
  <w:style w:type="character" w:styleId="Ala149">
    <w:name w:val="al_a149"/>
    <w:qFormat/>
    <w:rPr/>
  </w:style>
  <w:style w:type="character" w:styleId="Ala150">
    <w:name w:val="al_a150"/>
    <w:qFormat/>
    <w:rPr/>
  </w:style>
  <w:style w:type="character" w:styleId="Ala151">
    <w:name w:val="al_a151"/>
    <w:qFormat/>
    <w:rPr/>
  </w:style>
  <w:style w:type="character" w:styleId="Ala152">
    <w:name w:val="al_a152"/>
    <w:qFormat/>
    <w:rPr/>
  </w:style>
  <w:style w:type="character" w:styleId="Ala153">
    <w:name w:val="al_a153"/>
    <w:qFormat/>
    <w:rPr/>
  </w:style>
  <w:style w:type="character" w:styleId="Ala154">
    <w:name w:val="al_a154"/>
    <w:qFormat/>
    <w:rPr/>
  </w:style>
  <w:style w:type="character" w:styleId="Ala155">
    <w:name w:val="al_a155"/>
    <w:qFormat/>
    <w:rPr/>
  </w:style>
  <w:style w:type="character" w:styleId="Ala156">
    <w:name w:val="al_a156"/>
    <w:qFormat/>
    <w:rPr/>
  </w:style>
  <w:style w:type="character" w:styleId="Ala157">
    <w:name w:val="al_a157"/>
    <w:qFormat/>
    <w:rPr/>
  </w:style>
  <w:style w:type="character" w:styleId="Ala158">
    <w:name w:val="al_a158"/>
    <w:qFormat/>
    <w:rPr/>
  </w:style>
  <w:style w:type="character" w:styleId="Ala159">
    <w:name w:val="al_a159"/>
    <w:qFormat/>
    <w:rPr/>
  </w:style>
  <w:style w:type="character" w:styleId="Ala160">
    <w:name w:val="al_a160"/>
    <w:qFormat/>
    <w:rPr/>
  </w:style>
  <w:style w:type="character" w:styleId="Ala161">
    <w:name w:val="al_a161"/>
    <w:qFormat/>
    <w:rPr/>
  </w:style>
  <w:style w:type="character" w:styleId="Ala162">
    <w:name w:val="al_a162"/>
    <w:qFormat/>
    <w:rPr/>
  </w:style>
  <w:style w:type="character" w:styleId="Ala163">
    <w:name w:val="al_a163"/>
    <w:qFormat/>
    <w:rPr/>
  </w:style>
  <w:style w:type="character" w:styleId="Ala164">
    <w:name w:val="al_a164"/>
    <w:qFormat/>
    <w:rPr/>
  </w:style>
  <w:style w:type="character" w:styleId="Ala165">
    <w:name w:val="al_a165"/>
    <w:qFormat/>
    <w:rPr/>
  </w:style>
  <w:style w:type="character" w:styleId="Ala166">
    <w:name w:val="al_a166"/>
    <w:qFormat/>
    <w:rPr/>
  </w:style>
  <w:style w:type="character" w:styleId="Ala167">
    <w:name w:val="al_a167"/>
    <w:qFormat/>
    <w:rPr/>
  </w:style>
  <w:style w:type="character" w:styleId="Ala168">
    <w:name w:val="al_a168"/>
    <w:qFormat/>
    <w:rPr/>
  </w:style>
  <w:style w:type="character" w:styleId="Ala169">
    <w:name w:val="al_a169"/>
    <w:qFormat/>
    <w:rPr/>
  </w:style>
  <w:style w:type="character" w:styleId="Ala170">
    <w:name w:val="al_a170"/>
    <w:qFormat/>
    <w:rPr/>
  </w:style>
  <w:style w:type="character" w:styleId="Ala171">
    <w:name w:val="al_a171"/>
    <w:qFormat/>
    <w:rPr/>
  </w:style>
  <w:style w:type="character" w:styleId="Ala172">
    <w:name w:val="al_a172"/>
    <w:qFormat/>
    <w:rPr/>
  </w:style>
  <w:style w:type="character" w:styleId="Ala173">
    <w:name w:val="al_a173"/>
    <w:qFormat/>
    <w:rPr/>
  </w:style>
  <w:style w:type="character" w:styleId="Ala174">
    <w:name w:val="al_a174"/>
    <w:qFormat/>
    <w:rPr/>
  </w:style>
  <w:style w:type="character" w:styleId="Ala175">
    <w:name w:val="al_a175"/>
    <w:qFormat/>
    <w:rPr/>
  </w:style>
  <w:style w:type="character" w:styleId="Ala176">
    <w:name w:val="al_a176"/>
    <w:qFormat/>
    <w:rPr/>
  </w:style>
  <w:style w:type="character" w:styleId="Ala177">
    <w:name w:val="al_a177"/>
    <w:qFormat/>
    <w:rPr/>
  </w:style>
  <w:style w:type="character" w:styleId="Ala178">
    <w:name w:val="al_a178"/>
    <w:qFormat/>
    <w:rPr/>
  </w:style>
  <w:style w:type="character" w:styleId="Ala179">
    <w:name w:val="al_a179"/>
    <w:qFormat/>
    <w:rPr/>
  </w:style>
  <w:style w:type="character" w:styleId="Ala180">
    <w:name w:val="al_a180"/>
    <w:qFormat/>
    <w:rPr/>
  </w:style>
  <w:style w:type="character" w:styleId="Ala181">
    <w:name w:val="al_a181"/>
    <w:qFormat/>
    <w:rPr/>
  </w:style>
  <w:style w:type="character" w:styleId="Ala182">
    <w:name w:val="al_a182"/>
    <w:qFormat/>
    <w:rPr/>
  </w:style>
  <w:style w:type="character" w:styleId="Ala183">
    <w:name w:val="al_a183"/>
    <w:qFormat/>
    <w:rPr/>
  </w:style>
  <w:style w:type="character" w:styleId="Ala184">
    <w:name w:val="al_a184"/>
    <w:qFormat/>
    <w:rPr/>
  </w:style>
  <w:style w:type="character" w:styleId="Ala185">
    <w:name w:val="al_a185"/>
    <w:qFormat/>
    <w:rPr/>
  </w:style>
  <w:style w:type="character" w:styleId="Ala186">
    <w:name w:val="al_a186"/>
    <w:qFormat/>
    <w:rPr/>
  </w:style>
  <w:style w:type="character" w:styleId="Ala187">
    <w:name w:val="al_a187"/>
    <w:qFormat/>
    <w:rPr/>
  </w:style>
  <w:style w:type="character" w:styleId="Ldef2">
    <w:name w:val="ldef2"/>
    <w:qFormat/>
    <w:rPr>
      <w:color w:val="FF0000"/>
    </w:rPr>
  </w:style>
  <w:style w:type="character" w:styleId="Ala188">
    <w:name w:val="al_a188"/>
    <w:qFormat/>
    <w:rPr/>
  </w:style>
  <w:style w:type="character" w:styleId="Ala189">
    <w:name w:val="al_a189"/>
    <w:qFormat/>
    <w:rPr/>
  </w:style>
  <w:style w:type="character" w:styleId="Ala190">
    <w:name w:val="al_a190"/>
    <w:qFormat/>
    <w:rPr/>
  </w:style>
  <w:style w:type="character" w:styleId="Ala191">
    <w:name w:val="al_a191"/>
    <w:qFormat/>
    <w:rPr/>
  </w:style>
  <w:style w:type="character" w:styleId="Irefword2">
    <w:name w:val="iref_word2"/>
    <w:qFormat/>
    <w:rPr>
      <w:color w:val="FF0000"/>
    </w:rPr>
  </w:style>
  <w:style w:type="character" w:styleId="Ala192">
    <w:name w:val="al_a192"/>
    <w:qFormat/>
    <w:rPr/>
  </w:style>
  <w:style w:type="character" w:styleId="Ala193">
    <w:name w:val="al_a193"/>
    <w:qFormat/>
    <w:rPr/>
  </w:style>
  <w:style w:type="character" w:styleId="Ala194">
    <w:name w:val="al_a194"/>
    <w:qFormat/>
    <w:rPr/>
  </w:style>
  <w:style w:type="character" w:styleId="Ala195">
    <w:name w:val="al_a195"/>
    <w:qFormat/>
    <w:rPr/>
  </w:style>
  <w:style w:type="character" w:styleId="Ala196">
    <w:name w:val="al_a196"/>
    <w:qFormat/>
    <w:rPr/>
  </w:style>
  <w:style w:type="character" w:styleId="Ala197">
    <w:name w:val="al_a197"/>
    <w:qFormat/>
    <w:rPr/>
  </w:style>
  <w:style w:type="character" w:styleId="Ala198">
    <w:name w:val="al_a198"/>
    <w:qFormat/>
    <w:rPr/>
  </w:style>
  <w:style w:type="character" w:styleId="Ala199">
    <w:name w:val="al_a199"/>
    <w:qFormat/>
    <w:rPr/>
  </w:style>
  <w:style w:type="character" w:styleId="Ala200">
    <w:name w:val="al_a200"/>
    <w:qFormat/>
    <w:rPr/>
  </w:style>
  <w:style w:type="character" w:styleId="BalloonTextChar">
    <w:name w:val="Balloon Text Char"/>
    <w:qFormat/>
    <w:rPr>
      <w:rFonts w:ascii="Tahoma" w:hAnsi="Tahoma"/>
      <w:sz w:val="16"/>
      <w:lang w:val="en-US" w:eastAsia="en-US"/>
    </w:rPr>
  </w:style>
  <w:style w:type="character" w:styleId="Alafa">
    <w:name w:val="al_a fa"/>
    <w:basedOn w:val="DefaultParagraphFontCharChar"/>
    <w:qFormat/>
    <w:rPr>
      <w:rFonts w:cs="Times New Roman"/>
    </w:rPr>
  </w:style>
  <w:style w:type="character" w:styleId="Alcaptincomingsubparagraphlink">
    <w:name w:val="al_capt incomingsubparagraphlink"/>
    <w:qFormat/>
    <w:rPr>
      <w:vanish w:val="false"/>
    </w:rPr>
  </w:style>
  <w:style w:type="character" w:styleId="Subparinclinkincomingparagraphlink">
    <w:name w:val="subparinclink incomingparagraphlink"/>
    <w:qFormat/>
    <w:rPr>
      <w:vanish w:val="false"/>
    </w:rPr>
  </w:style>
  <w:style w:type="character" w:styleId="Alt2">
    <w:name w:val="al_t2"/>
    <w:qFormat/>
    <w:rPr>
      <w:vanish w:val="false"/>
    </w:rPr>
  </w:style>
  <w:style w:type="character" w:styleId="Alt3">
    <w:name w:val="al_t3"/>
    <w:qFormat/>
    <w:rPr>
      <w:vanish w:val="false"/>
    </w:rPr>
  </w:style>
  <w:style w:type="character" w:styleId="Alt4">
    <w:name w:val="al_t4"/>
    <w:qFormat/>
    <w:rPr>
      <w:vanish w:val="false"/>
    </w:rPr>
  </w:style>
  <w:style w:type="character" w:styleId="Newdocreference12">
    <w:name w:val="newdocreference12"/>
    <w:qFormat/>
    <w:rPr>
      <w:color w:val="0000FF"/>
      <w:u w:val="single"/>
    </w:rPr>
  </w:style>
  <w:style w:type="character" w:styleId="Parcaptincomingparagraphlink">
    <w:name w:val="par_capt incomingparagraphlink"/>
    <w:qFormat/>
    <w:rPr>
      <w:vanish w:val="false"/>
    </w:rPr>
  </w:style>
  <w:style w:type="character" w:styleId="FontStyle14">
    <w:name w:val="Font Style14"/>
    <w:qFormat/>
    <w:rPr>
      <w:rFonts w:ascii="Times New Roman" w:hAnsi="Times New Roman"/>
      <w:sz w:val="24"/>
    </w:rPr>
  </w:style>
  <w:style w:type="character" w:styleId="Articlehistory1">
    <w:name w:val="article_history1"/>
    <w:basedOn w:val="DefaultParagraphFontCharChar"/>
    <w:qFormat/>
    <w:rPr>
      <w:rFonts w:cs="Times New Roman"/>
    </w:rPr>
  </w:style>
  <w:style w:type="character" w:styleId="Fasubparinclinkincomingparagraphlink">
    <w:name w:val="fasubparinclink incomingparagraphlink"/>
    <w:basedOn w:val="DefaultParagraphFontCharChar"/>
    <w:qFormat/>
    <w:rPr>
      <w:rFonts w:cs="Times New Roman"/>
    </w:rPr>
  </w:style>
  <w:style w:type="character" w:styleId="Light1">
    <w:name w:val="light1"/>
    <w:qFormat/>
    <w:rPr>
      <w:shd w:fill="FFFF00" w:val="clear"/>
    </w:rPr>
  </w:style>
  <w:style w:type="character" w:styleId="Parinclinkincomingparagraphlink">
    <w:name w:val="parinclink incomingparagraphlink"/>
    <w:basedOn w:val="DefaultParagraphFontCharChar"/>
    <w:qFormat/>
    <w:rPr>
      <w:rFonts w:cs="Times New Roman"/>
    </w:rPr>
  </w:style>
  <w:style w:type="character" w:styleId="Articletopicopen1">
    <w:name w:val="article_topic_open1"/>
    <w:qFormat/>
    <w:rPr>
      <w:strike w:val="false"/>
      <w:dstrike w:val="false"/>
      <w:u w:val="none"/>
      <w:effect w:val="none"/>
    </w:rPr>
  </w:style>
  <w:style w:type="character" w:styleId="Articletopiccaption1">
    <w:name w:val="article_topic_caption1"/>
    <w:qFormat/>
    <w:rPr>
      <w:strike w:val="false"/>
      <w:dstrike w:val="false"/>
      <w:color w:val="00007F"/>
      <w:u w:val="none"/>
      <w:effect w:val="none"/>
    </w:rPr>
  </w:style>
  <w:style w:type="character" w:styleId="Articletopicopen2">
    <w:name w:val="article_topic_open2"/>
    <w:qFormat/>
    <w:rPr>
      <w:strike w:val="false"/>
      <w:dstrike w:val="false"/>
      <w:u w:val="none"/>
      <w:effect w:val="none"/>
    </w:rPr>
  </w:style>
  <w:style w:type="character" w:styleId="Articletopiccaption2">
    <w:name w:val="article_topic_caption2"/>
    <w:qFormat/>
    <w:rPr>
      <w:strike w:val="false"/>
      <w:dstrike w:val="false"/>
      <w:color w:val="00007F"/>
      <w:u w:val="none"/>
      <w:effect w:val="none"/>
    </w:rPr>
  </w:style>
  <w:style w:type="character" w:styleId="Articletopicopen3">
    <w:name w:val="article_topic_open3"/>
    <w:qFormat/>
    <w:rPr>
      <w:strike w:val="false"/>
      <w:dstrike w:val="false"/>
      <w:u w:val="none"/>
      <w:effect w:val="none"/>
    </w:rPr>
  </w:style>
  <w:style w:type="character" w:styleId="Articletopiccaption3">
    <w:name w:val="article_topic_caption3"/>
    <w:qFormat/>
    <w:rPr>
      <w:strike w:val="false"/>
      <w:dstrike w:val="false"/>
      <w:color w:val="00007F"/>
      <w:u w:val="none"/>
      <w:effect w:val="none"/>
    </w:rPr>
  </w:style>
  <w:style w:type="character" w:styleId="Alt5">
    <w:name w:val="al_t5"/>
    <w:qFormat/>
    <w:rPr>
      <w:vanish w:val="false"/>
    </w:rPr>
  </w:style>
  <w:style w:type="character" w:styleId="Alb2">
    <w:name w:val="al_b2"/>
    <w:qFormat/>
    <w:rPr>
      <w:vanish w:val="false"/>
    </w:rPr>
  </w:style>
  <w:style w:type="character" w:styleId="Articletopicopen4">
    <w:name w:val="article_topic_open4"/>
    <w:qFormat/>
    <w:rPr>
      <w:strike w:val="false"/>
      <w:dstrike w:val="false"/>
      <w:u w:val="none"/>
      <w:effect w:val="none"/>
    </w:rPr>
  </w:style>
  <w:style w:type="character" w:styleId="Alt6">
    <w:name w:val="al_t6"/>
    <w:qFormat/>
    <w:rPr>
      <w:vanish w:val="false"/>
    </w:rPr>
  </w:style>
  <w:style w:type="character" w:styleId="Articletopiccaption4">
    <w:name w:val="article_topic_caption4"/>
    <w:qFormat/>
    <w:rPr>
      <w:strike w:val="false"/>
      <w:dstrike w:val="false"/>
      <w:color w:val="00007F"/>
      <w:u w:val="none"/>
      <w:effect w:val="none"/>
    </w:rPr>
  </w:style>
  <w:style w:type="character" w:styleId="Alt7">
    <w:name w:val="al_t7"/>
    <w:qFormat/>
    <w:rPr>
      <w:vanish w:val="false"/>
    </w:rPr>
  </w:style>
  <w:style w:type="character" w:styleId="Alt8">
    <w:name w:val="al_t8"/>
    <w:qFormat/>
    <w:rPr>
      <w:vanish w:val="false"/>
    </w:rPr>
  </w:style>
  <w:style w:type="character" w:styleId="FontStyle33">
    <w:name w:val="Font Style33"/>
    <w:qFormat/>
    <w:rPr>
      <w:rFonts w:ascii="Times New Roman" w:hAnsi="Times New Roman"/>
      <w:sz w:val="24"/>
    </w:rPr>
  </w:style>
  <w:style w:type="character" w:styleId="Appleconvertedspace">
    <w:name w:val="apple-converted-space"/>
    <w:basedOn w:val="DefaultParagraphFontCharChar"/>
    <w:qFormat/>
    <w:rPr>
      <w:rFonts w:cs="Times New Roman"/>
    </w:rPr>
  </w:style>
  <w:style w:type="character" w:styleId="Greenlight1">
    <w:name w:val="greenlight1"/>
    <w:qFormat/>
    <w:rPr>
      <w:shd w:fill="90EE90" w:val="clear"/>
    </w:rPr>
  </w:style>
  <w:style w:type="character" w:styleId="Samedocreference1">
    <w:name w:val="samedocreference1"/>
    <w:qFormat/>
    <w:rPr>
      <w:i w:val="false"/>
      <w:color w:val="8B0000"/>
      <w:u w:val="single"/>
    </w:rPr>
  </w:style>
  <w:style w:type="character" w:styleId="Newdocreference1">
    <w:name w:val="newdocreference1"/>
    <w:qFormat/>
    <w:rPr>
      <w:i w:val="false"/>
      <w:color w:val="0000FF"/>
      <w:u w:val="single"/>
    </w:rPr>
  </w:style>
  <w:style w:type="character" w:styleId="Heading21">
    <w:name w:val="Heading #2_"/>
    <w:qFormat/>
    <w:rPr>
      <w:rFonts w:ascii="Tahoma" w:hAnsi="Tahoma"/>
      <w:b/>
      <w:sz w:val="25"/>
    </w:rPr>
  </w:style>
  <w:style w:type="character" w:styleId="Heading31">
    <w:name w:val="Heading #3_"/>
    <w:qFormat/>
    <w:rPr>
      <w:rFonts w:ascii="Tahoma" w:hAnsi="Tahoma"/>
      <w:b/>
      <w:sz w:val="21"/>
    </w:rPr>
  </w:style>
  <w:style w:type="character" w:styleId="Bodytext">
    <w:name w:val="Body text_"/>
    <w:qFormat/>
    <w:rPr>
      <w:rFonts w:ascii="Tahoma" w:hAnsi="Tahoma"/>
    </w:rPr>
  </w:style>
  <w:style w:type="character" w:styleId="Bodytext2">
    <w:name w:val="Body text (2)_"/>
    <w:qFormat/>
    <w:rPr>
      <w:rFonts w:ascii="Tahoma" w:hAnsi="Tahoma"/>
      <w:b/>
      <w:sz w:val="21"/>
    </w:rPr>
  </w:style>
  <w:style w:type="character" w:styleId="Heading11">
    <w:name w:val="Heading #1_"/>
    <w:qFormat/>
    <w:rPr>
      <w:rFonts w:ascii="Franklin Gothic Medium" w:hAnsi="Franklin Gothic Medium"/>
      <w:i/>
      <w:sz w:val="29"/>
      <w:lang w:val="en-US" w:eastAsia="en-US"/>
    </w:rPr>
  </w:style>
  <w:style w:type="character" w:styleId="Blue1">
    <w:name w:val="blue1"/>
    <w:qFormat/>
    <w:rPr>
      <w:rFonts w:ascii="Times New Roman" w:hAnsi="Times New Roman"/>
      <w:color w:val="0000FF"/>
      <w:sz w:val="24"/>
    </w:rPr>
  </w:style>
  <w:style w:type="character" w:styleId="FollowedHyperlink">
    <w:name w:val="FollowedHyperlink"/>
    <w:qFormat/>
    <w:rPr>
      <w:color w:val="800080"/>
      <w:u w:val="single"/>
    </w:rPr>
  </w:style>
  <w:style w:type="character" w:styleId="NumPar1Tegn">
    <w:name w:val="NumPar 1 Tegn"/>
    <w:qFormat/>
    <w:rPr>
      <w:sz w:val="24"/>
      <w:lang w:val="en-GB" w:eastAsia="zh-CN"/>
    </w:rPr>
  </w:style>
  <w:style w:type="character" w:styleId="FootnoteCharacters">
    <w:name w:val="Footnote Characters"/>
    <w:qFormat/>
    <w:rPr>
      <w:b/>
      <w:vertAlign w:val="superscript"/>
    </w:rPr>
  </w:style>
  <w:style w:type="character" w:styleId="FootnoteAnchor">
    <w:name w:val="Footnote Anchor"/>
    <w:rPr>
      <w:b/>
      <w:vertAlign w:val="superscript"/>
    </w:rPr>
  </w:style>
  <w:style w:type="character" w:styleId="Search22">
    <w:name w:val="search22"/>
    <w:qFormat/>
    <w:rPr>
      <w:shd w:fill="FF9999" w:val="clear"/>
    </w:rPr>
  </w:style>
  <w:style w:type="character" w:styleId="Historyitem">
    <w:name w:val="historyitem"/>
    <w:qFormat/>
    <w:rPr/>
  </w:style>
  <w:style w:type="character" w:styleId="Historyitemselected1">
    <w:name w:val="historyitemselected1"/>
    <w:qFormat/>
    <w:rPr>
      <w:b/>
      <w:color w:val="0086C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HebarU Cyr" w:hAnsi="HebarU Cyr"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HebarU Cyr" w:hAnsi="HebarU Cyr" w:cs="Times New Roman"/>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HebarU Cyr" w:hAnsi="HebarU Cyr"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HebarU" w:hAnsi="HebarU" w:cs="Times New Roman"/>
      <w:sz w:val="22"/>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HebarU Cyr" w:hAnsi="HebarU Cyr" w:cs="Times New Roman"/>
      <w:sz w:val="24"/>
      <w:szCs w:val="24"/>
      <w:lang w:val="af-ZA" w:eastAsia="en-US" w:bidi="ar-SA"/>
    </w:rPr>
  </w:style>
  <w:style w:type="character" w:styleId="ListLabel65">
    <w:name w:val="ListLabel 65"/>
    <w:qFormat/>
    <w:rPr>
      <w:rFonts w:ascii="HebarU Cyr" w:hAnsi="HebarU Cyr" w:cs="Times New Roman"/>
      <w:sz w:val="24"/>
      <w:szCs w:val="20"/>
      <w:lang w:val="en-US" w:eastAsia="en-US" w:bidi="ar-SA"/>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widowControl/>
      <w:spacing w:before="0" w:after="120"/>
      <w:jc w:val="left"/>
      <w:textAlignment w:val="auto"/>
    </w:pPr>
    <w:rPr>
      <w:rFonts w:ascii="Hebar" w:hAnsi="Hebar" w:cs="Times New Roman"/>
      <w:sz w:val="24"/>
      <w:szCs w:val="20"/>
      <w:lang w:val="en-GB" w:eastAsia="en-US" w:bidi="ar-SA"/>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ocumentMap">
    <w:name w:val="DocumentMap"/>
    <w:qFormat/>
    <w:pPr>
      <w:widowControl/>
      <w:bidi w:val="0"/>
      <w:jc w:val="left"/>
      <w:textAlignment w:val="auto"/>
    </w:pPr>
    <w:rPr>
      <w:rFonts w:ascii="Times New Roman" w:hAnsi="Times New Roman" w:eastAsia="Courier New" w:cs="Times New Roman"/>
      <w:color w:val="auto"/>
      <w:kern w:val="2"/>
      <w:sz w:val="20"/>
      <w:szCs w:val="20"/>
      <w:lang w:val="bg-BG" w:eastAsia="bg-BG" w:bidi="ar-SA"/>
    </w:rPr>
  </w:style>
  <w:style w:type="paragraph" w:styleId="Annotationtext">
    <w:name w:val="annotation text"/>
    <w:basedOn w:val="Normal"/>
    <w:qFormat/>
    <w:pPr>
      <w:widowControl/>
      <w:jc w:val="left"/>
      <w:textAlignment w:val="auto"/>
    </w:pPr>
    <w:rPr>
      <w:rFonts w:ascii="Hebar" w:hAnsi="Hebar" w:cs="Times New Roman"/>
      <w:sz w:val="20"/>
      <w:szCs w:val="20"/>
      <w:lang w:val="en-GB" w:eastAsia="en-US" w:bidi="ar-SA"/>
    </w:rPr>
  </w:style>
  <w:style w:type="paragraph" w:styleId="Header">
    <w:name w:val="Header"/>
    <w:basedOn w:val="Normal"/>
    <w:pPr>
      <w:widowControl/>
      <w:tabs>
        <w:tab w:val="center" w:pos="4320" w:leader="none"/>
        <w:tab w:val="right" w:pos="8640" w:leader="none"/>
      </w:tabs>
      <w:jc w:val="left"/>
      <w:textAlignment w:val="auto"/>
    </w:pPr>
    <w:rPr>
      <w:rFonts w:ascii="Hebar" w:hAnsi="Hebar" w:cs="Times New Roman"/>
      <w:sz w:val="24"/>
      <w:szCs w:val="20"/>
      <w:lang w:val="en-GB" w:eastAsia="en-US" w:bidi="ar-SA"/>
    </w:rPr>
  </w:style>
  <w:style w:type="paragraph" w:styleId="Footer">
    <w:name w:val="Footer"/>
    <w:basedOn w:val="Normal"/>
    <w:pPr>
      <w:widowControl/>
      <w:tabs>
        <w:tab w:val="center" w:pos="4320" w:leader="none"/>
        <w:tab w:val="right" w:pos="8640" w:leader="none"/>
      </w:tabs>
      <w:jc w:val="left"/>
      <w:textAlignment w:val="auto"/>
    </w:pPr>
    <w:rPr>
      <w:rFonts w:ascii="Hebar" w:hAnsi="Hebar" w:cs="Times New Roman"/>
      <w:sz w:val="24"/>
      <w:szCs w:val="20"/>
      <w:lang w:val="en-GB" w:eastAsia="en-US" w:bidi="ar-SA"/>
    </w:rPr>
  </w:style>
  <w:style w:type="paragraph" w:styleId="BodyText21">
    <w:name w:val="Body Text 21"/>
    <w:basedOn w:val="Normal"/>
    <w:qFormat/>
    <w:pPr>
      <w:widowControl w:val="false"/>
      <w:ind w:firstLine="1418"/>
      <w:jc w:val="both"/>
      <w:textAlignment w:val="auto"/>
    </w:pPr>
    <w:rPr>
      <w:rFonts w:ascii="HebarU" w:hAnsi="HebarU" w:cs="Times New Roman"/>
      <w:sz w:val="22"/>
      <w:szCs w:val="20"/>
      <w:lang w:val="bg-BG" w:eastAsia="en-US" w:bidi="ar-SA"/>
    </w:rPr>
  </w:style>
  <w:style w:type="paragraph" w:styleId="BodyText3">
    <w:name w:val="Body Text 3"/>
    <w:basedOn w:val="Normal"/>
    <w:qFormat/>
    <w:pPr>
      <w:widowControl w:val="false"/>
      <w:jc w:val="both"/>
      <w:textAlignment w:val="auto"/>
    </w:pPr>
    <w:rPr>
      <w:rFonts w:ascii="HebarU" w:hAnsi="HebarU" w:cs="Times New Roman"/>
      <w:sz w:val="22"/>
      <w:szCs w:val="20"/>
      <w:lang w:val="bg-BG" w:eastAsia="en-US" w:bidi="ar-SA"/>
    </w:rPr>
  </w:style>
  <w:style w:type="paragraph" w:styleId="Title">
    <w:name w:val="Title"/>
    <w:basedOn w:val="Normal"/>
    <w:qFormat/>
    <w:pPr>
      <w:widowControl/>
      <w:tabs>
        <w:tab w:val="left" w:pos="1985" w:leader="none"/>
      </w:tabs>
      <w:jc w:val="center"/>
      <w:textAlignment w:val="auto"/>
    </w:pPr>
    <w:rPr>
      <w:rFonts w:ascii="NewSaturionModernCyr" w:hAnsi="NewSaturionModernCyr" w:cs="Times New Roman"/>
      <w:b/>
      <w:spacing w:val="50"/>
      <w:sz w:val="22"/>
      <w:szCs w:val="20"/>
      <w:lang w:val="en-GB" w:eastAsia="en-US" w:bidi="ar-SA"/>
    </w:rPr>
  </w:style>
  <w:style w:type="paragraph" w:styleId="BodyTextIndent3">
    <w:name w:val="Body Text Indent 3"/>
    <w:basedOn w:val="Normal"/>
    <w:qFormat/>
    <w:pPr>
      <w:widowControl/>
      <w:spacing w:before="0" w:after="120"/>
      <w:ind w:left="283" w:hanging="0"/>
      <w:jc w:val="left"/>
      <w:textAlignment w:val="auto"/>
    </w:pPr>
    <w:rPr>
      <w:rFonts w:ascii="Hebar" w:hAnsi="Hebar" w:cs="Times New Roman"/>
      <w:sz w:val="16"/>
      <w:szCs w:val="16"/>
      <w:lang w:val="en-GB" w:eastAsia="en-US" w:bidi="ar-SA"/>
    </w:rPr>
  </w:style>
  <w:style w:type="paragraph" w:styleId="CharChar">
    <w:name w:val="Char Char Знак"/>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BodyText22">
    <w:name w:val="Body Text 2"/>
    <w:basedOn w:val="Normal"/>
    <w:qFormat/>
    <w:pPr>
      <w:widowControl/>
      <w:spacing w:lineRule="auto" w:line="480" w:before="0" w:after="120"/>
      <w:jc w:val="left"/>
      <w:textAlignment w:val="baseline"/>
    </w:pPr>
    <w:rPr>
      <w:rFonts w:ascii="Arial" w:hAnsi="Arial" w:cs="Times New Roman"/>
      <w:sz w:val="20"/>
      <w:szCs w:val="20"/>
      <w:lang w:val="en-US" w:eastAsia="en-US" w:bidi="ar-SA"/>
    </w:rPr>
  </w:style>
  <w:style w:type="paragraph" w:styleId="CharCharCharCharCharChar">
    <w:name w:val="Знак Char Char Char Char Char Char"/>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Title1">
    <w:name w:val="title1"/>
    <w:basedOn w:val="Normal"/>
    <w:qFormat/>
    <w:pPr>
      <w:widowControl/>
      <w:spacing w:beforeAutospacing="1" w:afterAutospacing="1"/>
      <w:jc w:val="center"/>
      <w:textAlignment w:val="center"/>
    </w:pPr>
    <w:rPr>
      <w:rFonts w:cs="Times New Roman"/>
      <w:b/>
      <w:bCs/>
      <w:sz w:val="30"/>
      <w:szCs w:val="30"/>
      <w:lang w:val="bg-BG" w:eastAsia="bg-BG" w:bidi="ar-SA"/>
    </w:rPr>
  </w:style>
  <w:style w:type="paragraph" w:styleId="Char1CharCharCharCharCharCharCharCharChar">
    <w:name w:val="Char1 Знак Char Char Знак Char Char Char Char Char Char Char"/>
    <w:basedOn w:val="Normal"/>
    <w:qFormat/>
    <w:pPr>
      <w:widowControl/>
      <w:spacing w:lineRule="exact" w:line="240" w:before="0" w:after="160"/>
      <w:jc w:val="left"/>
      <w:textAlignment w:val="auto"/>
    </w:pPr>
    <w:rPr>
      <w:rFonts w:ascii="Tahoma" w:hAnsi="Tahoma" w:cs="Times New Roman"/>
      <w:sz w:val="20"/>
      <w:szCs w:val="20"/>
      <w:lang w:val="en-US" w:eastAsia="en-US" w:bidi="ar-SA"/>
    </w:rPr>
  </w:style>
  <w:style w:type="paragraph" w:styleId="BalloonText">
    <w:name w:val="Balloon Text"/>
    <w:basedOn w:val="Normal"/>
    <w:qFormat/>
    <w:pPr>
      <w:widowControl/>
      <w:jc w:val="left"/>
      <w:textAlignment w:val="auto"/>
    </w:pPr>
    <w:rPr>
      <w:rFonts w:ascii="Tahoma" w:hAnsi="Tahoma" w:cs="Times New Roman"/>
      <w:sz w:val="16"/>
      <w:szCs w:val="16"/>
      <w:lang w:bidi="ar-SA"/>
    </w:rPr>
  </w:style>
  <w:style w:type="paragraph" w:styleId="1">
    <w:name w:val="1"/>
    <w:basedOn w:val="Normal"/>
    <w:qFormat/>
    <w:pPr>
      <w:widowControl/>
      <w:tabs>
        <w:tab w:val="left" w:pos="709" w:leader="none"/>
      </w:tabs>
      <w:spacing w:lineRule="auto" w:line="360"/>
      <w:jc w:val="left"/>
      <w:textAlignment w:val="auto"/>
    </w:pPr>
    <w:rPr>
      <w:rFonts w:ascii="Tahoma" w:hAnsi="Tahoma" w:cs="Times New Roman"/>
      <w:sz w:val="24"/>
      <w:szCs w:val="24"/>
      <w:lang w:val="pl-PL" w:eastAsia="pl-PL" w:bidi="ar-SA"/>
    </w:rPr>
  </w:style>
  <w:style w:type="paragraph" w:styleId="Htleft">
    <w:name w:val="htleft"/>
    <w:basedOn w:val="Normal"/>
    <w:qFormat/>
    <w:pPr>
      <w:widowControl/>
      <w:spacing w:beforeAutospacing="1" w:afterAutospacing="1"/>
      <w:jc w:val="left"/>
      <w:textAlignment w:val="auto"/>
    </w:pPr>
    <w:rPr>
      <w:rFonts w:cs="Times New Roman"/>
      <w:sz w:val="24"/>
      <w:szCs w:val="24"/>
      <w:lang w:val="bg-BG" w:eastAsia="bg-BG" w:bidi="ar-SA"/>
    </w:rPr>
  </w:style>
  <w:style w:type="paragraph" w:styleId="Htright">
    <w:name w:val="htright"/>
    <w:basedOn w:val="Normal"/>
    <w:qFormat/>
    <w:pPr>
      <w:widowControl/>
      <w:spacing w:beforeAutospacing="1" w:afterAutospacing="1"/>
      <w:jc w:val="right"/>
      <w:textAlignment w:val="auto"/>
    </w:pPr>
    <w:rPr>
      <w:rFonts w:cs="Times New Roman"/>
      <w:sz w:val="24"/>
      <w:szCs w:val="24"/>
      <w:lang w:val="bg-BG" w:eastAsia="bg-BG" w:bidi="ar-SA"/>
    </w:rPr>
  </w:style>
  <w:style w:type="paragraph" w:styleId="Htcenter">
    <w:name w:val="htcenter"/>
    <w:basedOn w:val="Normal"/>
    <w:qFormat/>
    <w:pPr>
      <w:widowControl/>
      <w:spacing w:beforeAutospacing="1" w:afterAutospacing="1"/>
      <w:jc w:val="center"/>
      <w:textAlignment w:val="auto"/>
    </w:pPr>
    <w:rPr>
      <w:rFonts w:cs="Times New Roman"/>
      <w:sz w:val="24"/>
      <w:szCs w:val="24"/>
      <w:lang w:val="bg-BG" w:eastAsia="bg-BG" w:bidi="ar-SA"/>
    </w:rPr>
  </w:style>
  <w:style w:type="paragraph" w:styleId="Htjust">
    <w:name w:val="htjust"/>
    <w:basedOn w:val="Normal"/>
    <w:qFormat/>
    <w:pPr>
      <w:widowControl/>
      <w:spacing w:beforeAutospacing="1" w:afterAutospacing="1"/>
      <w:jc w:val="both"/>
      <w:textAlignment w:val="auto"/>
    </w:pPr>
    <w:rPr>
      <w:rFonts w:cs="Times New Roman"/>
      <w:sz w:val="24"/>
      <w:szCs w:val="24"/>
      <w:lang w:val="bg-BG" w:eastAsia="bg-BG" w:bidi="ar-SA"/>
    </w:rPr>
  </w:style>
  <w:style w:type="paragraph" w:styleId="Doccontent">
    <w:name w:val="doccontent"/>
    <w:basedOn w:val="Normal"/>
    <w:qFormat/>
    <w:pPr>
      <w:widowControl/>
      <w:shd w:fill="FFFFFF"/>
      <w:spacing w:beforeAutospacing="1" w:afterAutospacing="1"/>
      <w:jc w:val="both"/>
      <w:textAlignment w:val="auto"/>
    </w:pPr>
    <w:rPr>
      <w:rFonts w:ascii="Tahoma" w:hAnsi="Tahoma" w:cs="Tahoma"/>
      <w:color w:val="000000"/>
      <w:sz w:val="22"/>
      <w:szCs w:val="22"/>
      <w:lang w:val="bg-BG" w:eastAsia="bg-BG" w:bidi="ar-SA"/>
    </w:rPr>
  </w:style>
  <w:style w:type="paragraph" w:styleId="Hiddenref">
    <w:name w:val="hiddenref"/>
    <w:basedOn w:val="Normal"/>
    <w:qFormat/>
    <w:pPr>
      <w:widowControl/>
      <w:spacing w:beforeAutospacing="1" w:afterAutospacing="1"/>
      <w:jc w:val="left"/>
      <w:textAlignment w:val="auto"/>
    </w:pPr>
    <w:rPr>
      <w:rFonts w:cs="Times New Roman"/>
      <w:color w:val="000000"/>
      <w:sz w:val="24"/>
      <w:szCs w:val="24"/>
      <w:u w:val="single"/>
      <w:lang w:val="bg-BG" w:eastAsia="bg-BG" w:bidi="ar-SA"/>
    </w:rPr>
  </w:style>
  <w:style w:type="paragraph" w:styleId="Idwrap">
    <w:name w:val="idwrap"/>
    <w:basedOn w:val="Normal"/>
    <w:qFormat/>
    <w:pPr>
      <w:widowControl/>
      <w:spacing w:beforeAutospacing="1" w:afterAutospacing="1"/>
      <w:jc w:val="left"/>
      <w:textAlignment w:val="auto"/>
    </w:pPr>
    <w:rPr>
      <w:rFonts w:cs="Times New Roman"/>
      <w:sz w:val="24"/>
      <w:szCs w:val="24"/>
      <w:lang w:val="bg-BG" w:eastAsia="bg-BG" w:bidi="ar-SA"/>
    </w:rPr>
  </w:style>
  <w:style w:type="paragraph" w:styleId="Idwrapselected">
    <w:name w:val="idwrapselected"/>
    <w:basedOn w:val="Normal"/>
    <w:qFormat/>
    <w:pPr>
      <w:widowControl/>
      <w:shd w:fill="6E95C8"/>
      <w:spacing w:beforeAutospacing="1" w:afterAutospacing="1"/>
      <w:jc w:val="left"/>
      <w:textAlignment w:val="auto"/>
    </w:pPr>
    <w:rPr>
      <w:rFonts w:cs="Times New Roman"/>
      <w:sz w:val="24"/>
      <w:szCs w:val="24"/>
      <w:lang w:val="bg-BG" w:eastAsia="bg-BG" w:bidi="ar-SA"/>
    </w:rPr>
  </w:style>
  <w:style w:type="paragraph" w:styleId="Articlecontent">
    <w:name w:val="articlecontent"/>
    <w:basedOn w:val="Normal"/>
    <w:qFormat/>
    <w:pPr>
      <w:widowControl/>
      <w:spacing w:beforeAutospacing="1" w:afterAutospacing="1"/>
      <w:ind w:left="150" w:hanging="0"/>
      <w:jc w:val="left"/>
      <w:textAlignment w:val="auto"/>
    </w:pPr>
    <w:rPr>
      <w:rFonts w:cs="Times New Roman"/>
      <w:sz w:val="24"/>
      <w:szCs w:val="24"/>
      <w:lang w:val="bg-BG" w:eastAsia="bg-BG" w:bidi="ar-SA"/>
    </w:rPr>
  </w:style>
  <w:style w:type="paragraph" w:styleId="Selectedouter">
    <w:name w:val="selectedouter"/>
    <w:basedOn w:val="Normal"/>
    <w:qFormat/>
    <w:pPr>
      <w:widowControl/>
      <w:shd w:fill="5077AA"/>
      <w:spacing w:beforeAutospacing="1" w:afterAutospacing="1"/>
      <w:ind w:left="-375" w:right="-75" w:hanging="0"/>
      <w:jc w:val="left"/>
      <w:textAlignment w:val="auto"/>
    </w:pPr>
    <w:rPr>
      <w:rFonts w:cs="Times New Roman"/>
      <w:sz w:val="24"/>
      <w:szCs w:val="24"/>
      <w:lang w:val="bg-BG" w:eastAsia="bg-BG" w:bidi="ar-SA"/>
    </w:rPr>
  </w:style>
  <w:style w:type="paragraph" w:styleId="Selectedinner">
    <w:name w:val="selectedinner"/>
    <w:basedOn w:val="Normal"/>
    <w:qFormat/>
    <w:pPr>
      <w:widowControl/>
      <w:shd w:fill="FFFFC8"/>
      <w:spacing w:beforeAutospacing="1" w:afterAutospacing="1"/>
      <w:jc w:val="left"/>
      <w:textAlignment w:val="auto"/>
    </w:pPr>
    <w:rPr>
      <w:rFonts w:cs="Times New Roman"/>
      <w:sz w:val="24"/>
      <w:szCs w:val="24"/>
      <w:lang w:val="bg-BG" w:eastAsia="bg-BG" w:bidi="ar-SA"/>
    </w:rPr>
  </w:style>
  <w:style w:type="paragraph" w:styleId="Selectedinnerfa">
    <w:name w:val="selectedinnerfa"/>
    <w:basedOn w:val="Normal"/>
    <w:qFormat/>
    <w:pPr>
      <w:widowControl/>
      <w:shd w:fill="FFFFC8"/>
      <w:spacing w:beforeAutospacing="1" w:afterAutospacing="1"/>
      <w:jc w:val="left"/>
      <w:textAlignment w:val="auto"/>
    </w:pPr>
    <w:rPr>
      <w:rFonts w:cs="Times New Roman"/>
      <w:sz w:val="24"/>
      <w:szCs w:val="24"/>
      <w:lang w:val="bg-BG" w:eastAsia="bg-BG" w:bidi="ar-SA"/>
    </w:rPr>
  </w:style>
  <w:style w:type="paragraph" w:styleId="Divid">
    <w:name w:val="divid"/>
    <w:basedOn w:val="Normal"/>
    <w:qFormat/>
    <w:pPr>
      <w:widowControl/>
      <w:shd w:fill="FF0000"/>
      <w:spacing w:beforeAutospacing="1" w:afterAutospacing="1"/>
      <w:jc w:val="left"/>
      <w:textAlignment w:val="auto"/>
    </w:pPr>
    <w:rPr>
      <w:rFonts w:cs="Times New Roman"/>
      <w:color w:val="FFFFFF"/>
      <w:sz w:val="24"/>
      <w:szCs w:val="24"/>
      <w:lang w:val="bg-BG" w:eastAsia="bg-BG" w:bidi="ar-SA"/>
    </w:rPr>
  </w:style>
  <w:style w:type="paragraph" w:styleId="Spanid">
    <w:name w:val="spanid"/>
    <w:basedOn w:val="Normal"/>
    <w:qFormat/>
    <w:pPr>
      <w:widowControl/>
      <w:shd w:fill="00AB36"/>
      <w:spacing w:beforeAutospacing="1" w:afterAutospacing="1"/>
      <w:jc w:val="left"/>
      <w:textAlignment w:val="auto"/>
    </w:pPr>
    <w:rPr>
      <w:rFonts w:cs="Times New Roman"/>
      <w:color w:val="FFFFFF"/>
      <w:sz w:val="24"/>
      <w:szCs w:val="24"/>
      <w:lang w:val="bg-BG" w:eastAsia="bg-BG" w:bidi="ar-SA"/>
    </w:rPr>
  </w:style>
  <w:style w:type="paragraph" w:styleId="Ahref">
    <w:name w:val="ahref"/>
    <w:basedOn w:val="Normal"/>
    <w:qFormat/>
    <w:pPr>
      <w:widowControl/>
      <w:shd w:fill="05DFF9"/>
      <w:spacing w:beforeAutospacing="1" w:afterAutospacing="1"/>
      <w:jc w:val="left"/>
      <w:textAlignment w:val="auto"/>
    </w:pPr>
    <w:rPr>
      <w:rFonts w:cs="Times New Roman"/>
      <w:color w:val="000000"/>
      <w:sz w:val="24"/>
      <w:szCs w:val="24"/>
      <w:lang w:val="bg-BG" w:eastAsia="bg-BG" w:bidi="ar-SA"/>
    </w:rPr>
  </w:style>
  <w:style w:type="paragraph" w:styleId="Light">
    <w:name w:val="light"/>
    <w:basedOn w:val="Normal"/>
    <w:qFormat/>
    <w:pPr>
      <w:widowControl/>
      <w:shd w:fill="FFFF00"/>
      <w:spacing w:beforeAutospacing="1" w:afterAutospacing="1"/>
      <w:jc w:val="left"/>
      <w:textAlignment w:val="auto"/>
    </w:pPr>
    <w:rPr>
      <w:rFonts w:cs="Times New Roman"/>
      <w:sz w:val="24"/>
      <w:szCs w:val="24"/>
      <w:lang w:val="bg-BG" w:eastAsia="bg-BG" w:bidi="ar-SA"/>
    </w:rPr>
  </w:style>
  <w:style w:type="paragraph" w:styleId="Greenlight">
    <w:name w:val="greenlight"/>
    <w:basedOn w:val="Normal"/>
    <w:qFormat/>
    <w:pPr>
      <w:widowControl/>
      <w:shd w:fill="90EE90"/>
      <w:spacing w:beforeAutospacing="1" w:afterAutospacing="1"/>
      <w:jc w:val="left"/>
      <w:textAlignment w:val="auto"/>
    </w:pPr>
    <w:rPr>
      <w:rFonts w:cs="Times New Roman"/>
      <w:sz w:val="24"/>
      <w:szCs w:val="24"/>
      <w:lang w:val="bg-BG" w:eastAsia="bg-BG" w:bidi="ar-SA"/>
    </w:rPr>
  </w:style>
  <w:style w:type="paragraph" w:styleId="Todo">
    <w:name w:val="todo"/>
    <w:basedOn w:val="Normal"/>
    <w:qFormat/>
    <w:pPr>
      <w:widowControl/>
      <w:shd w:fill="FF0000"/>
      <w:spacing w:beforeAutospacing="1" w:afterAutospacing="1"/>
      <w:jc w:val="left"/>
      <w:textAlignment w:val="auto"/>
    </w:pPr>
    <w:rPr>
      <w:rFonts w:cs="Times New Roman"/>
      <w:vanish/>
      <w:color w:val="FFFFFF"/>
      <w:sz w:val="24"/>
      <w:szCs w:val="24"/>
      <w:lang w:val="bg-BG" w:eastAsia="bg-BG" w:bidi="ar-SA"/>
    </w:rPr>
  </w:style>
  <w:style w:type="paragraph" w:styleId="Paramerr">
    <w:name w:val="param_err"/>
    <w:basedOn w:val="Normal"/>
    <w:qFormat/>
    <w:pPr>
      <w:widowControl/>
      <w:shd w:fill="FF0000"/>
      <w:spacing w:beforeAutospacing="1" w:afterAutospacing="1"/>
      <w:jc w:val="left"/>
      <w:textAlignment w:val="auto"/>
    </w:pPr>
    <w:rPr>
      <w:rFonts w:cs="Times New Roman"/>
      <w:vanish/>
      <w:color w:val="FFFFFF"/>
      <w:sz w:val="24"/>
      <w:szCs w:val="24"/>
      <w:lang w:val="bg-BG" w:eastAsia="bg-BG" w:bidi="ar-SA"/>
    </w:rPr>
  </w:style>
  <w:style w:type="paragraph" w:styleId="Changelog">
    <w:name w:val="changelog"/>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Parinclink">
    <w:name w:val="parinclink"/>
    <w:basedOn w:val="Normal"/>
    <w:qFormat/>
    <w:pPr>
      <w:widowControl/>
      <w:shd w:fill="FFFFFF"/>
      <w:spacing w:beforeAutospacing="1" w:afterAutospacing="1"/>
      <w:ind w:left="-225" w:hanging="0"/>
      <w:jc w:val="left"/>
      <w:textAlignment w:val="auto"/>
    </w:pPr>
    <w:rPr>
      <w:rFonts w:cs="Times New Roman"/>
      <w:sz w:val="24"/>
      <w:szCs w:val="24"/>
      <w:lang w:val="bg-BG" w:eastAsia="bg-BG" w:bidi="ar-SA"/>
    </w:rPr>
  </w:style>
  <w:style w:type="paragraph" w:styleId="Parnotelink">
    <w:name w:val="parnotelink"/>
    <w:basedOn w:val="Normal"/>
    <w:qFormat/>
    <w:pPr>
      <w:widowControl/>
      <w:shd w:fill="FFFFFF"/>
      <w:spacing w:beforeAutospacing="1" w:afterAutospacing="1"/>
      <w:ind w:left="-450" w:hanging="0"/>
      <w:jc w:val="left"/>
      <w:textAlignment w:val="auto"/>
    </w:pPr>
    <w:rPr>
      <w:rFonts w:cs="Times New Roman"/>
      <w:sz w:val="24"/>
      <w:szCs w:val="24"/>
      <w:lang w:val="bg-BG" w:eastAsia="bg-BG" w:bidi="ar-SA"/>
    </w:rPr>
  </w:style>
  <w:style w:type="paragraph" w:styleId="Faparnotelink">
    <w:name w:val="faparnotelink"/>
    <w:basedOn w:val="Normal"/>
    <w:qFormat/>
    <w:pPr>
      <w:widowControl/>
      <w:shd w:fill="FFFFFF"/>
      <w:spacing w:beforeAutospacing="1" w:afterAutospacing="1"/>
      <w:jc w:val="left"/>
      <w:textAlignment w:val="auto"/>
    </w:pPr>
    <w:rPr>
      <w:rFonts w:cs="Times New Roman"/>
      <w:sz w:val="24"/>
      <w:szCs w:val="24"/>
      <w:lang w:val="bg-BG" w:eastAsia="bg-BG" w:bidi="ar-SA"/>
    </w:rPr>
  </w:style>
  <w:style w:type="paragraph" w:styleId="Subparinclink">
    <w:name w:val="subparinclink"/>
    <w:basedOn w:val="Normal"/>
    <w:qFormat/>
    <w:pPr>
      <w:widowControl/>
      <w:shd w:fill="FFFFFF"/>
      <w:spacing w:beforeAutospacing="1" w:afterAutospacing="1"/>
      <w:ind w:left="-165" w:hanging="0"/>
      <w:jc w:val="left"/>
      <w:textAlignment w:val="auto"/>
    </w:pPr>
    <w:rPr>
      <w:rFonts w:cs="Times New Roman"/>
      <w:sz w:val="24"/>
      <w:szCs w:val="24"/>
      <w:lang w:val="bg-BG" w:eastAsia="bg-BG" w:bidi="ar-SA"/>
    </w:rPr>
  </w:style>
  <w:style w:type="paragraph" w:styleId="Fasubparinclink">
    <w:name w:val="fasubparinclink"/>
    <w:basedOn w:val="Normal"/>
    <w:qFormat/>
    <w:pPr>
      <w:widowControl/>
      <w:shd w:fill="FFFFFF"/>
      <w:spacing w:beforeAutospacing="1" w:afterAutospacing="1"/>
      <w:jc w:val="left"/>
      <w:textAlignment w:val="auto"/>
    </w:pPr>
    <w:rPr>
      <w:rFonts w:cs="Times New Roman"/>
      <w:sz w:val="24"/>
      <w:szCs w:val="24"/>
      <w:lang w:val="bg-BG" w:eastAsia="bg-BG" w:bidi="ar-SA"/>
    </w:rPr>
  </w:style>
  <w:style w:type="paragraph" w:styleId="Changeinnernew">
    <w:name w:val="changeinnernew"/>
    <w:basedOn w:val="Normal"/>
    <w:qFormat/>
    <w:pPr>
      <w:widowControl/>
      <w:shd w:fill="FFC8C8"/>
      <w:spacing w:beforeAutospacing="1" w:afterAutospacing="1"/>
      <w:jc w:val="left"/>
      <w:textAlignment w:val="auto"/>
    </w:pPr>
    <w:rPr>
      <w:rFonts w:cs="Times New Roman"/>
      <w:i/>
      <w:iCs/>
      <w:sz w:val="24"/>
      <w:szCs w:val="24"/>
      <w:lang w:val="bg-BG" w:eastAsia="bg-BG" w:bidi="ar-SA"/>
    </w:rPr>
  </w:style>
  <w:style w:type="paragraph" w:styleId="Changeinnernewcaption">
    <w:name w:val="changeinnernewcaption"/>
    <w:basedOn w:val="Normal"/>
    <w:qFormat/>
    <w:pPr>
      <w:widowControl/>
      <w:shd w:fill="FFAAAA"/>
      <w:spacing w:beforeAutospacing="1" w:afterAutospacing="1"/>
      <w:jc w:val="left"/>
      <w:textAlignment w:val="auto"/>
    </w:pPr>
    <w:rPr>
      <w:rFonts w:cs="Times New Roman"/>
      <w:sz w:val="24"/>
      <w:szCs w:val="24"/>
      <w:lang w:val="bg-BG" w:eastAsia="bg-BG" w:bidi="ar-SA"/>
    </w:rPr>
  </w:style>
  <w:style w:type="paragraph" w:styleId="Changeinnerold">
    <w:name w:val="changeinnerold"/>
    <w:basedOn w:val="Normal"/>
    <w:qFormat/>
    <w:pPr>
      <w:widowControl/>
      <w:shd w:fill="FFE6E6"/>
      <w:spacing w:beforeAutospacing="1" w:afterAutospacing="1"/>
      <w:jc w:val="left"/>
      <w:textAlignment w:val="auto"/>
    </w:pPr>
    <w:rPr>
      <w:rFonts w:cs="Times New Roman"/>
      <w:sz w:val="24"/>
      <w:szCs w:val="24"/>
      <w:lang w:val="bg-BG" w:eastAsia="bg-BG" w:bidi="ar-SA"/>
    </w:rPr>
  </w:style>
  <w:style w:type="paragraph" w:styleId="Sectionc">
    <w:name w:val="section_c"/>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d">
    <w:name w:val="section_d"/>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g">
    <w:name w:val="section_g"/>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r">
    <w:name w:val="section_r"/>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pz">
    <w:name w:val="section_pz"/>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sa">
    <w:name w:val="section_sa"/>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
    <w:name w:val="section"/>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Par">
    <w:name w:val="par"/>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Parc">
    <w:name w:val="par_c"/>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Parp">
    <w:name w:val="par_p"/>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Parsupercapt">
    <w:name w:val="par_super_capt"/>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Al">
    <w:name w:val="al"/>
    <w:basedOn w:val="Normal"/>
    <w:qFormat/>
    <w:pPr>
      <w:widowControl/>
      <w:spacing w:beforeAutospacing="1" w:afterAutospacing="1"/>
      <w:jc w:val="left"/>
      <w:textAlignment w:val="auto"/>
    </w:pPr>
    <w:rPr>
      <w:rFonts w:cs="Times New Roman"/>
      <w:sz w:val="24"/>
      <w:szCs w:val="24"/>
      <w:lang w:val="bg-BG" w:eastAsia="bg-BG" w:bidi="ar-SA"/>
    </w:rPr>
  </w:style>
  <w:style w:type="paragraph" w:styleId="Ala">
    <w:name w:val="al_a"/>
    <w:basedOn w:val="Normal"/>
    <w:qFormat/>
    <w:pPr>
      <w:widowControl/>
      <w:spacing w:beforeAutospacing="1" w:afterAutospacing="1"/>
      <w:jc w:val="left"/>
      <w:textAlignment w:val="auto"/>
    </w:pPr>
    <w:rPr>
      <w:rFonts w:cs="Times New Roman"/>
      <w:sz w:val="24"/>
      <w:szCs w:val="24"/>
      <w:lang w:val="bg-BG" w:eastAsia="bg-BG" w:bidi="ar-SA"/>
    </w:rPr>
  </w:style>
  <w:style w:type="paragraph" w:styleId="Alt">
    <w:name w:val="al_t"/>
    <w:basedOn w:val="Normal"/>
    <w:qFormat/>
    <w:pPr>
      <w:widowControl/>
      <w:spacing w:beforeAutospacing="1" w:afterAutospacing="1"/>
      <w:jc w:val="left"/>
      <w:textAlignment w:val="auto"/>
    </w:pPr>
    <w:rPr>
      <w:rFonts w:cs="Times New Roman"/>
      <w:sz w:val="24"/>
      <w:szCs w:val="24"/>
      <w:lang w:val="bg-BG" w:eastAsia="bg-BG" w:bidi="ar-SA"/>
    </w:rPr>
  </w:style>
  <w:style w:type="paragraph" w:styleId="Alb">
    <w:name w:val="al_b"/>
    <w:basedOn w:val="Normal"/>
    <w:qFormat/>
    <w:pPr>
      <w:widowControl/>
      <w:spacing w:beforeAutospacing="1" w:afterAutospacing="1"/>
      <w:jc w:val="left"/>
      <w:textAlignment w:val="auto"/>
    </w:pPr>
    <w:rPr>
      <w:rFonts w:cs="Times New Roman"/>
      <w:sz w:val="24"/>
      <w:szCs w:val="24"/>
      <w:lang w:val="bg-BG" w:eastAsia="bg-BG" w:bidi="ar-SA"/>
    </w:rPr>
  </w:style>
  <w:style w:type="paragraph" w:styleId="Fa">
    <w:name w:val="fa"/>
    <w:basedOn w:val="Normal"/>
    <w:qFormat/>
    <w:pPr>
      <w:widowControl/>
      <w:spacing w:beforeAutospacing="1" w:afterAutospacing="1"/>
      <w:jc w:val="left"/>
      <w:textAlignment w:val="auto"/>
    </w:pPr>
    <w:rPr>
      <w:rFonts w:cs="Times New Roman"/>
      <w:sz w:val="24"/>
      <w:szCs w:val="24"/>
      <w:lang w:val="bg-BG" w:eastAsia="bg-BG" w:bidi="ar-SA"/>
    </w:rPr>
  </w:style>
  <w:style w:type="paragraph" w:styleId="Parcapt">
    <w:name w:val="par_capt"/>
    <w:basedOn w:val="Normal"/>
    <w:qFormat/>
    <w:pPr>
      <w:widowControl/>
      <w:spacing w:beforeAutospacing="1" w:afterAutospacing="1"/>
      <w:ind w:firstLine="480"/>
      <w:jc w:val="left"/>
      <w:textAlignment w:val="auto"/>
    </w:pPr>
    <w:rPr>
      <w:rFonts w:cs="Times New Roman"/>
      <w:b/>
      <w:bCs/>
      <w:sz w:val="24"/>
      <w:szCs w:val="24"/>
      <w:lang w:val="bg-BG" w:eastAsia="bg-BG" w:bidi="ar-SA"/>
    </w:rPr>
  </w:style>
  <w:style w:type="paragraph" w:styleId="Alcapt">
    <w:name w:val="al_capt"/>
    <w:basedOn w:val="Normal"/>
    <w:qFormat/>
    <w:pPr>
      <w:widowControl/>
      <w:spacing w:beforeAutospacing="1" w:afterAutospacing="1"/>
      <w:jc w:val="left"/>
      <w:textAlignment w:val="auto"/>
    </w:pPr>
    <w:rPr>
      <w:rFonts w:cs="Times New Roman"/>
      <w:i/>
      <w:iCs/>
      <w:sz w:val="24"/>
      <w:szCs w:val="24"/>
      <w:lang w:val="bg-BG" w:eastAsia="bg-BG" w:bidi="ar-SA"/>
    </w:rPr>
  </w:style>
  <w:style w:type="paragraph" w:styleId="Changed">
    <w:name w:val="changed"/>
    <w:basedOn w:val="Normal"/>
    <w:qFormat/>
    <w:pPr>
      <w:widowControl/>
      <w:spacing w:beforeAutospacing="1" w:afterAutospacing="1"/>
      <w:jc w:val="left"/>
      <w:textAlignment w:val="auto"/>
    </w:pPr>
    <w:rPr>
      <w:rFonts w:cs="Times New Roman"/>
      <w:i/>
      <w:iCs/>
      <w:sz w:val="24"/>
      <w:szCs w:val="24"/>
      <w:lang w:val="bg-BG" w:eastAsia="bg-BG" w:bidi="ar-SA"/>
    </w:rPr>
  </w:style>
  <w:style w:type="paragraph" w:styleId="P">
    <w:name w:val="p"/>
    <w:basedOn w:val="Normal"/>
    <w:qFormat/>
    <w:pPr>
      <w:widowControl/>
      <w:spacing w:beforeAutospacing="1" w:afterAutospacing="1"/>
      <w:jc w:val="left"/>
      <w:textAlignment w:val="auto"/>
    </w:pPr>
    <w:rPr>
      <w:rFonts w:cs="Times New Roman"/>
      <w:sz w:val="24"/>
      <w:szCs w:val="24"/>
      <w:lang w:val="bg-BG" w:eastAsia="bg-BG" w:bidi="ar-SA"/>
    </w:rPr>
  </w:style>
  <w:style w:type="paragraph" w:styleId="Ldef">
    <w:name w:val="ldef"/>
    <w:basedOn w:val="Normal"/>
    <w:qFormat/>
    <w:pPr>
      <w:widowControl/>
      <w:spacing w:beforeAutospacing="1" w:afterAutospacing="1"/>
      <w:jc w:val="left"/>
      <w:textAlignment w:val="auto"/>
    </w:pPr>
    <w:rPr>
      <w:rFonts w:cs="Times New Roman"/>
      <w:color w:val="FF0000"/>
      <w:sz w:val="24"/>
      <w:szCs w:val="24"/>
      <w:lang w:val="bg-BG" w:eastAsia="bg-BG" w:bidi="ar-SA"/>
    </w:rPr>
  </w:style>
  <w:style w:type="paragraph" w:styleId="Irefword">
    <w:name w:val="iref_word"/>
    <w:basedOn w:val="Normal"/>
    <w:qFormat/>
    <w:pPr>
      <w:widowControl/>
      <w:spacing w:beforeAutospacing="1" w:afterAutospacing="1"/>
      <w:jc w:val="left"/>
      <w:textAlignment w:val="auto"/>
    </w:pPr>
    <w:rPr>
      <w:rFonts w:cs="Times New Roman"/>
      <w:color w:val="FF0000"/>
      <w:sz w:val="24"/>
      <w:szCs w:val="24"/>
      <w:lang w:val="bg-BG" w:eastAsia="bg-BG" w:bidi="ar-SA"/>
    </w:rPr>
  </w:style>
  <w:style w:type="paragraph" w:styleId="Ind">
    <w:name w:val="ind"/>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Nl">
    <w:name w:val="nl"/>
    <w:basedOn w:val="Normal"/>
    <w:qFormat/>
    <w:pPr>
      <w:widowControl/>
      <w:spacing w:beforeAutospacing="1" w:afterAutospacing="1"/>
      <w:jc w:val="left"/>
      <w:textAlignment w:val="auto"/>
    </w:pPr>
    <w:rPr>
      <w:rFonts w:cs="Times New Roman"/>
      <w:sz w:val="24"/>
      <w:szCs w:val="24"/>
      <w:lang w:val="bg-BG" w:eastAsia="bg-BG" w:bidi="ar-SA"/>
    </w:rPr>
  </w:style>
  <w:style w:type="paragraph" w:styleId="Selectedinhint">
    <w:name w:val="selectedinhint"/>
    <w:basedOn w:val="Normal"/>
    <w:qFormat/>
    <w:pPr>
      <w:widowControl/>
      <w:spacing w:beforeAutospacing="1" w:afterAutospacing="1"/>
      <w:jc w:val="left"/>
      <w:textAlignment w:val="auto"/>
    </w:pPr>
    <w:rPr>
      <w:rFonts w:cs="Times New Roman"/>
      <w:b/>
      <w:bCs/>
      <w:sz w:val="24"/>
      <w:szCs w:val="24"/>
      <w:lang w:val="bg-BG" w:eastAsia="bg-BG" w:bidi="ar-SA"/>
    </w:rPr>
  </w:style>
  <w:style w:type="paragraph" w:styleId="Whatsnewsection">
    <w:name w:val="whatsnew_section"/>
    <w:basedOn w:val="Normal"/>
    <w:qFormat/>
    <w:pPr>
      <w:widowControl/>
      <w:spacing w:beforeAutospacing="1" w:afterAutospacing="1"/>
      <w:jc w:val="left"/>
      <w:textAlignment w:val="auto"/>
    </w:pPr>
    <w:rPr>
      <w:rFonts w:cs="Times New Roman"/>
      <w:b/>
      <w:bCs/>
      <w:sz w:val="24"/>
      <w:szCs w:val="24"/>
      <w:lang w:val="bg-BG" w:eastAsia="bg-BG" w:bidi="ar-SA"/>
    </w:rPr>
  </w:style>
  <w:style w:type="paragraph" w:styleId="Whatsnewpar">
    <w:name w:val="whatsnew_par"/>
    <w:basedOn w:val="Normal"/>
    <w:qFormat/>
    <w:pPr>
      <w:widowControl/>
      <w:spacing w:beforeAutospacing="1" w:afterAutospacing="1"/>
      <w:ind w:firstLine="240"/>
      <w:jc w:val="left"/>
      <w:textAlignment w:val="auto"/>
    </w:pPr>
    <w:rPr>
      <w:rFonts w:cs="Times New Roman"/>
      <w:b/>
      <w:bCs/>
      <w:sz w:val="24"/>
      <w:szCs w:val="24"/>
      <w:lang w:val="bg-BG" w:eastAsia="bg-BG" w:bidi="ar-SA"/>
    </w:rPr>
  </w:style>
  <w:style w:type="paragraph" w:styleId="Whatsnewul">
    <w:name w:val="whatsnew_ul"/>
    <w:basedOn w:val="Normal"/>
    <w:qFormat/>
    <w:pPr>
      <w:widowControl/>
      <w:spacing w:before="75" w:after="75"/>
      <w:jc w:val="left"/>
      <w:textAlignment w:val="auto"/>
    </w:pPr>
    <w:rPr>
      <w:rFonts w:cs="Times New Roman"/>
      <w:sz w:val="24"/>
      <w:szCs w:val="24"/>
      <w:lang w:val="bg-BG" w:eastAsia="bg-BG" w:bidi="ar-SA"/>
    </w:rPr>
  </w:style>
  <w:style w:type="paragraph" w:styleId="Ncp">
    <w:name w:val="ncp"/>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Evabbrev">
    <w:name w:val="ev_abbrev"/>
    <w:basedOn w:val="Normal"/>
    <w:qFormat/>
    <w:pPr>
      <w:widowControl/>
      <w:spacing w:beforeAutospacing="1" w:afterAutospacing="1"/>
      <w:jc w:val="left"/>
      <w:textAlignment w:val="auto"/>
    </w:pPr>
    <w:rPr>
      <w:rFonts w:cs="Times New Roman"/>
      <w:i/>
      <w:iCs/>
      <w:sz w:val="24"/>
      <w:szCs w:val="24"/>
      <w:lang w:val="bg-BG" w:eastAsia="bg-BG" w:bidi="ar-SA"/>
    </w:rPr>
  </w:style>
  <w:style w:type="paragraph" w:styleId="Evlang">
    <w:name w:val="ev_lang"/>
    <w:basedOn w:val="Normal"/>
    <w:qFormat/>
    <w:pPr>
      <w:widowControl/>
      <w:spacing w:beforeAutospacing="1" w:afterAutospacing="1"/>
      <w:jc w:val="left"/>
      <w:textAlignment w:val="auto"/>
    </w:pPr>
    <w:rPr>
      <w:rFonts w:cs="Times New Roman"/>
      <w:i/>
      <w:iCs/>
      <w:sz w:val="24"/>
      <w:szCs w:val="24"/>
      <w:lang w:val="bg-BG" w:eastAsia="bg-BG" w:bidi="ar-SA"/>
    </w:rPr>
  </w:style>
  <w:style w:type="paragraph" w:styleId="Glostitle">
    <w:name w:val="glos_title"/>
    <w:basedOn w:val="Normal"/>
    <w:qFormat/>
    <w:pPr>
      <w:widowControl/>
      <w:spacing w:beforeAutospacing="1" w:after="75"/>
      <w:ind w:firstLine="480"/>
      <w:jc w:val="left"/>
      <w:textAlignment w:val="auto"/>
    </w:pPr>
    <w:rPr>
      <w:rFonts w:cs="Times New Roman"/>
      <w:b/>
      <w:bCs/>
      <w:sz w:val="24"/>
      <w:szCs w:val="24"/>
      <w:lang w:val="bg-BG" w:eastAsia="bg-BG" w:bidi="ar-SA"/>
    </w:rPr>
  </w:style>
  <w:style w:type="paragraph" w:styleId="Glosdesc">
    <w:name w:val="glos_desc"/>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Articlehistory">
    <w:name w:val="article_history"/>
    <w:basedOn w:val="Normal"/>
    <w:qFormat/>
    <w:pPr>
      <w:widowControl/>
      <w:pBdr>
        <w:bottom w:val="dotted" w:sz="6" w:space="0" w:color="000000"/>
      </w:pBdr>
      <w:spacing w:beforeAutospacing="1" w:afterAutospacing="1"/>
      <w:jc w:val="left"/>
      <w:textAlignment w:val="auto"/>
    </w:pPr>
    <w:rPr>
      <w:rFonts w:cs="Times New Roman"/>
      <w:sz w:val="24"/>
      <w:szCs w:val="24"/>
      <w:lang w:val="bg-BG" w:eastAsia="bg-BG" w:bidi="ar-SA"/>
    </w:rPr>
  </w:style>
  <w:style w:type="paragraph" w:styleId="Topic">
    <w:name w:val="topic"/>
    <w:basedOn w:val="Normal"/>
    <w:qFormat/>
    <w:pPr>
      <w:widowControl/>
      <w:spacing w:before="15" w:after="75"/>
      <w:jc w:val="left"/>
      <w:textAlignment w:val="auto"/>
    </w:pPr>
    <w:rPr>
      <w:rFonts w:cs="Times New Roman"/>
      <w:sz w:val="24"/>
      <w:szCs w:val="24"/>
      <w:lang w:val="bg-BG" w:eastAsia="bg-BG" w:bidi="ar-SA"/>
    </w:rPr>
  </w:style>
  <w:style w:type="paragraph" w:styleId="Topicannotations">
    <w:name w:val="topic_annotations"/>
    <w:basedOn w:val="Normal"/>
    <w:qFormat/>
    <w:pPr>
      <w:widowControl/>
      <w:shd w:fill="EFEFEF"/>
      <w:spacing w:beforeAutospacing="1" w:afterAutospacing="1"/>
      <w:jc w:val="left"/>
      <w:textAlignment w:val="auto"/>
    </w:pPr>
    <w:rPr>
      <w:rFonts w:cs="Times New Roman"/>
      <w:vanish/>
      <w:sz w:val="24"/>
      <w:szCs w:val="24"/>
      <w:lang w:val="bg-BG" w:eastAsia="bg-BG" w:bidi="ar-SA"/>
    </w:rPr>
  </w:style>
  <w:style w:type="paragraph" w:styleId="Articletopiccaption">
    <w:name w:val="article_topic_caption"/>
    <w:basedOn w:val="Normal"/>
    <w:qFormat/>
    <w:pPr>
      <w:widowControl/>
      <w:pBdr>
        <w:bottom w:val="dashed" w:sz="6" w:space="0" w:color="000000"/>
      </w:pBdr>
      <w:spacing w:beforeAutospacing="1" w:afterAutospacing="1"/>
      <w:jc w:val="left"/>
      <w:textAlignment w:val="auto"/>
    </w:pPr>
    <w:rPr>
      <w:rFonts w:cs="Times New Roman"/>
      <w:color w:val="00007F"/>
      <w:sz w:val="24"/>
      <w:szCs w:val="24"/>
      <w:lang w:val="bg-BG" w:eastAsia="bg-BG" w:bidi="ar-SA"/>
    </w:rPr>
  </w:style>
  <w:style w:type="paragraph" w:styleId="Articletopicopen">
    <w:name w:val="article_topic_open"/>
    <w:basedOn w:val="Normal"/>
    <w:qFormat/>
    <w:pPr>
      <w:widowControl/>
      <w:pBdr>
        <w:bottom w:val="dashed" w:sz="6" w:space="0" w:color="00007F"/>
      </w:pBdr>
      <w:spacing w:beforeAutospacing="1" w:afterAutospacing="1"/>
      <w:jc w:val="left"/>
      <w:textAlignment w:val="auto"/>
    </w:pPr>
    <w:rPr>
      <w:rFonts w:cs="Times New Roman"/>
      <w:sz w:val="24"/>
      <w:szCs w:val="24"/>
      <w:lang w:val="bg-BG" w:eastAsia="bg-BG" w:bidi="ar-SA"/>
    </w:rPr>
  </w:style>
  <w:style w:type="paragraph" w:styleId="Annotation">
    <w:name w:val="annotation"/>
    <w:basedOn w:val="Normal"/>
    <w:qFormat/>
    <w:pPr>
      <w:widowControl/>
      <w:spacing w:beforeAutospacing="1" w:after="90"/>
      <w:ind w:left="240" w:hanging="0"/>
      <w:jc w:val="left"/>
      <w:textAlignment w:val="auto"/>
    </w:pPr>
    <w:rPr>
      <w:rFonts w:cs="Times New Roman"/>
      <w:sz w:val="24"/>
      <w:szCs w:val="24"/>
      <w:lang w:val="bg-BG" w:eastAsia="bg-BG" w:bidi="ar-SA"/>
    </w:rPr>
  </w:style>
  <w:style w:type="paragraph" w:styleId="Annotationpar">
    <w:name w:val="annotation_par"/>
    <w:basedOn w:val="Normal"/>
    <w:qFormat/>
    <w:pPr>
      <w:widowControl/>
      <w:spacing w:beforeAutospacing="1" w:afterAutospacing="1"/>
      <w:ind w:left="480" w:hanging="0"/>
      <w:jc w:val="left"/>
      <w:textAlignment w:val="auto"/>
    </w:pPr>
    <w:rPr>
      <w:rFonts w:cs="Times New Roman"/>
      <w:sz w:val="24"/>
      <w:szCs w:val="24"/>
      <w:lang w:val="bg-BG" w:eastAsia="bg-BG" w:bidi="ar-SA"/>
    </w:rPr>
  </w:style>
  <w:style w:type="paragraph" w:styleId="Topicgroup">
    <w:name w:val="topic_group"/>
    <w:basedOn w:val="Normal"/>
    <w:qFormat/>
    <w:pPr>
      <w:widowControl/>
      <w:spacing w:beforeAutospacing="1" w:after="120"/>
      <w:jc w:val="left"/>
      <w:textAlignment w:val="auto"/>
    </w:pPr>
    <w:rPr>
      <w:rFonts w:cs="Times New Roman"/>
      <w:sz w:val="24"/>
      <w:szCs w:val="24"/>
      <w:lang w:val="bg-BG" w:eastAsia="bg-BG" w:bidi="ar-SA"/>
    </w:rPr>
  </w:style>
  <w:style w:type="paragraph" w:styleId="Topicgroupcaption">
    <w:name w:val="topic_group_caption"/>
    <w:basedOn w:val="Normal"/>
    <w:qFormat/>
    <w:pPr>
      <w:widowControl/>
      <w:spacing w:beforeAutospacing="1" w:afterAutospacing="1"/>
      <w:jc w:val="left"/>
      <w:textAlignment w:val="auto"/>
    </w:pPr>
    <w:rPr>
      <w:rFonts w:cs="Times New Roman"/>
      <w:b/>
      <w:bCs/>
      <w:sz w:val="24"/>
      <w:szCs w:val="24"/>
      <w:lang w:val="bg-BG" w:eastAsia="bg-BG" w:bidi="ar-SA"/>
    </w:rPr>
  </w:style>
  <w:style w:type="paragraph" w:styleId="Topicinfo">
    <w:name w:val="topic_info"/>
    <w:basedOn w:val="Normal"/>
    <w:qFormat/>
    <w:pPr>
      <w:widowControl/>
      <w:spacing w:beforeAutospacing="1" w:afterAutospacing="1"/>
      <w:jc w:val="left"/>
      <w:textAlignment w:val="auto"/>
    </w:pPr>
    <w:rPr>
      <w:rFonts w:cs="Times New Roman"/>
      <w:sz w:val="24"/>
      <w:szCs w:val="24"/>
      <w:lang w:val="bg-BG" w:eastAsia="bg-BG" w:bidi="ar-SA"/>
    </w:rPr>
  </w:style>
  <w:style w:type="paragraph" w:styleId="Doclinkhint">
    <w:name w:val="doclinkhint"/>
    <w:basedOn w:val="Normal"/>
    <w:qFormat/>
    <w:pPr>
      <w:widowControl/>
      <w:spacing w:beforeAutospacing="1" w:afterAutospacing="1"/>
      <w:jc w:val="left"/>
      <w:textAlignment w:val="auto"/>
    </w:pPr>
    <w:rPr>
      <w:rFonts w:ascii="Tahoma" w:hAnsi="Tahoma" w:cs="Tahoma"/>
      <w:color w:val="000000"/>
      <w:sz w:val="16"/>
      <w:szCs w:val="16"/>
      <w:lang w:val="bg-BG" w:eastAsia="bg-BG" w:bidi="ar-SA"/>
    </w:rPr>
  </w:style>
  <w:style w:type="paragraph" w:styleId="Popboximagesmall">
    <w:name w:val="popboximagesmall"/>
    <w:basedOn w:val="Normal"/>
    <w:qFormat/>
    <w:pPr>
      <w:widowControl/>
      <w:spacing w:beforeAutospacing="1" w:afterAutospacing="1"/>
      <w:jc w:val="left"/>
      <w:textAlignment w:val="auto"/>
    </w:pPr>
    <w:rPr>
      <w:rFonts w:cs="Times New Roman"/>
      <w:sz w:val="24"/>
      <w:szCs w:val="24"/>
      <w:lang w:val="bg-BG" w:eastAsia="bg-BG" w:bidi="ar-SA"/>
    </w:rPr>
  </w:style>
  <w:style w:type="paragraph" w:styleId="Popboximagelarge">
    <w:name w:val="popboximagelarge"/>
    <w:basedOn w:val="Normal"/>
    <w:qFormat/>
    <w:pPr>
      <w:widowControl/>
      <w:pBdr>
        <w:top w:val="single" w:sz="6" w:space="0" w:color="999999"/>
        <w:left w:val="single" w:sz="6" w:space="0" w:color="999999"/>
        <w:bottom w:val="single" w:sz="6" w:space="0" w:color="999999"/>
        <w:right w:val="single" w:sz="6" w:space="0" w:color="999999"/>
      </w:pBdr>
      <w:spacing w:beforeAutospacing="1" w:afterAutospacing="1"/>
      <w:jc w:val="left"/>
      <w:textAlignment w:val="auto"/>
    </w:pPr>
    <w:rPr>
      <w:rFonts w:cs="Times New Roman"/>
      <w:sz w:val="24"/>
      <w:szCs w:val="24"/>
      <w:lang w:val="bg-BG" w:eastAsia="bg-BG" w:bidi="ar-SA"/>
    </w:rPr>
  </w:style>
  <w:style w:type="paragraph" w:styleId="Popboximagemove">
    <w:name w:val="popboximagemove"/>
    <w:basedOn w:val="Normal"/>
    <w:qFormat/>
    <w:pPr>
      <w:widowControl/>
      <w:spacing w:beforeAutospacing="1" w:afterAutospacing="1"/>
      <w:jc w:val="left"/>
      <w:textAlignment w:val="auto"/>
    </w:pPr>
    <w:rPr>
      <w:rFonts w:cs="Times New Roman"/>
      <w:sz w:val="24"/>
      <w:szCs w:val="24"/>
      <w:lang w:val="bg-BG" w:eastAsia="bg-BG" w:bidi="ar-SA"/>
    </w:rPr>
  </w:style>
  <w:style w:type="paragraph" w:styleId="Relatedsubjectspanel">
    <w:name w:val="related_subjects_panel"/>
    <w:basedOn w:val="Normal"/>
    <w:qFormat/>
    <w:pPr>
      <w:widowControl/>
      <w:spacing w:before="150" w:afterAutospacing="1"/>
      <w:jc w:val="left"/>
      <w:textAlignment w:val="auto"/>
    </w:pPr>
    <w:rPr>
      <w:rFonts w:cs="Times New Roman"/>
      <w:sz w:val="24"/>
      <w:szCs w:val="24"/>
      <w:lang w:val="bg-BG" w:eastAsia="bg-BG" w:bidi="ar-SA"/>
    </w:rPr>
  </w:style>
  <w:style w:type="paragraph" w:styleId="Relatedsubjectsinfo">
    <w:name w:val="related_subjects_info"/>
    <w:basedOn w:val="Normal"/>
    <w:qFormat/>
    <w:pPr>
      <w:widowControl/>
      <w:spacing w:beforeAutospacing="1" w:afterAutospacing="1"/>
      <w:jc w:val="left"/>
      <w:textAlignment w:val="auto"/>
    </w:pPr>
    <w:rPr>
      <w:rFonts w:cs="Times New Roman"/>
      <w:sz w:val="24"/>
      <w:szCs w:val="24"/>
      <w:lang w:val="bg-BG" w:eastAsia="bg-BG" w:bidi="ar-SA"/>
    </w:rPr>
  </w:style>
  <w:style w:type="paragraph" w:styleId="Relatedsubjectselected">
    <w:name w:val="related_subject_selected"/>
    <w:basedOn w:val="Normal"/>
    <w:qFormat/>
    <w:pPr>
      <w:widowControl/>
      <w:spacing w:beforeAutospacing="1" w:afterAutospacing="1"/>
      <w:jc w:val="left"/>
      <w:textAlignment w:val="auto"/>
    </w:pPr>
    <w:rPr>
      <w:rFonts w:cs="Times New Roman"/>
      <w:color w:val="0000FF"/>
      <w:sz w:val="24"/>
      <w:szCs w:val="24"/>
      <w:u w:val="single"/>
      <w:lang w:val="bg-BG" w:eastAsia="bg-BG" w:bidi="ar-SA"/>
    </w:rPr>
  </w:style>
  <w:style w:type="paragraph" w:styleId="Joinedsubject">
    <w:name w:val="joined_subject"/>
    <w:basedOn w:val="Normal"/>
    <w:qFormat/>
    <w:pPr>
      <w:widowControl/>
      <w:spacing w:beforeAutospacing="1" w:afterAutospacing="1"/>
      <w:jc w:val="center"/>
      <w:textAlignment w:val="auto"/>
    </w:pPr>
    <w:rPr>
      <w:rFonts w:cs="Times New Roman"/>
      <w:sz w:val="24"/>
      <w:szCs w:val="24"/>
      <w:lang w:val="bg-BG" w:eastAsia="bg-BG" w:bidi="ar-SA"/>
    </w:rPr>
  </w:style>
  <w:style w:type="paragraph" w:styleId="Joinedrelation">
    <w:name w:val="joined_relation"/>
    <w:basedOn w:val="Normal"/>
    <w:qFormat/>
    <w:pPr>
      <w:widowControl/>
      <w:spacing w:beforeAutospacing="1" w:afterAutospacing="1"/>
      <w:jc w:val="center"/>
      <w:textAlignment w:val="auto"/>
    </w:pPr>
    <w:rPr>
      <w:rFonts w:cs="Times New Roman"/>
      <w:sz w:val="24"/>
      <w:szCs w:val="24"/>
      <w:lang w:val="bg-BG" w:eastAsia="bg-BG" w:bidi="ar-SA"/>
    </w:rPr>
  </w:style>
  <w:style w:type="paragraph" w:styleId="Articlecontent1">
    <w:name w:val="articlecontent1"/>
    <w:basedOn w:val="Normal"/>
    <w:qFormat/>
    <w:pPr>
      <w:widowControl/>
      <w:shd w:fill="FFFFFF"/>
      <w:spacing w:beforeAutospacing="1" w:afterAutospacing="1"/>
      <w:ind w:left="150" w:hanging="0"/>
      <w:jc w:val="left"/>
      <w:textAlignment w:val="auto"/>
    </w:pPr>
    <w:rPr>
      <w:rFonts w:cs="Times New Roman"/>
      <w:sz w:val="24"/>
      <w:szCs w:val="24"/>
      <w:lang w:val="bg-BG" w:eastAsia="bg-BG" w:bidi="ar-SA"/>
    </w:rPr>
  </w:style>
  <w:style w:type="paragraph" w:styleId="Hiddenref1">
    <w:name w:val="hiddenref1"/>
    <w:basedOn w:val="Normal"/>
    <w:qFormat/>
    <w:pPr>
      <w:widowControl/>
      <w:spacing w:beforeAutospacing="1" w:afterAutospacing="1"/>
      <w:jc w:val="left"/>
      <w:textAlignment w:val="auto"/>
    </w:pPr>
    <w:rPr>
      <w:rFonts w:cs="Times New Roman"/>
      <w:color w:val="000000"/>
      <w:sz w:val="24"/>
      <w:szCs w:val="24"/>
      <w:u w:val="single"/>
      <w:lang w:val="bg-BG" w:eastAsia="bg-BG" w:bidi="ar-SA"/>
    </w:rPr>
  </w:style>
  <w:style w:type="paragraph" w:styleId="Todo1">
    <w:name w:val="todo1"/>
    <w:basedOn w:val="Normal"/>
    <w:qFormat/>
    <w:pPr>
      <w:widowControl/>
      <w:shd w:fill="FF0000"/>
      <w:spacing w:beforeAutospacing="1" w:afterAutospacing="1"/>
      <w:jc w:val="left"/>
      <w:textAlignment w:val="auto"/>
    </w:pPr>
    <w:rPr>
      <w:rFonts w:cs="Times New Roman"/>
      <w:vanish/>
      <w:color w:val="FFFFFF"/>
      <w:sz w:val="24"/>
      <w:szCs w:val="24"/>
      <w:lang w:val="bg-BG" w:eastAsia="bg-BG" w:bidi="ar-SA"/>
    </w:rPr>
  </w:style>
  <w:style w:type="paragraph" w:styleId="Paramerr1">
    <w:name w:val="param_err1"/>
    <w:basedOn w:val="Normal"/>
    <w:qFormat/>
    <w:pPr>
      <w:widowControl/>
      <w:shd w:fill="FF0000"/>
      <w:spacing w:beforeAutospacing="1" w:afterAutospacing="1"/>
      <w:jc w:val="left"/>
      <w:textAlignment w:val="auto"/>
    </w:pPr>
    <w:rPr>
      <w:rFonts w:cs="Times New Roman"/>
      <w:vanish/>
      <w:color w:val="FFFFFF"/>
      <w:sz w:val="24"/>
      <w:szCs w:val="24"/>
      <w:lang w:val="bg-BG" w:eastAsia="bg-BG" w:bidi="ar-SA"/>
    </w:rPr>
  </w:style>
  <w:style w:type="paragraph" w:styleId="Sectionc1">
    <w:name w:val="section_c1"/>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d1">
    <w:name w:val="section_d1"/>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g1">
    <w:name w:val="section_g1"/>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r1">
    <w:name w:val="section_r1"/>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pz1">
    <w:name w:val="section_pz1"/>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sa1">
    <w:name w:val="section_sa1"/>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Section1">
    <w:name w:val="section1"/>
    <w:basedOn w:val="Normal"/>
    <w:qFormat/>
    <w:pPr>
      <w:widowControl/>
      <w:spacing w:beforeAutospacing="1" w:afterAutospacing="1"/>
      <w:jc w:val="center"/>
      <w:textAlignment w:val="auto"/>
    </w:pPr>
    <w:rPr>
      <w:rFonts w:cs="Times New Roman"/>
      <w:b/>
      <w:bCs/>
      <w:sz w:val="28"/>
      <w:szCs w:val="28"/>
      <w:lang w:val="bg-BG" w:eastAsia="bg-BG" w:bidi="ar-SA"/>
    </w:rPr>
  </w:style>
  <w:style w:type="paragraph" w:styleId="Par1">
    <w:name w:val="par1"/>
    <w:basedOn w:val="Normal"/>
    <w:qFormat/>
    <w:pPr>
      <w:widowControl/>
      <w:spacing w:beforeAutospacing="1" w:afterAutospacing="1"/>
      <w:ind w:firstLine="400"/>
      <w:jc w:val="left"/>
      <w:textAlignment w:val="auto"/>
    </w:pPr>
    <w:rPr>
      <w:rFonts w:cs="Times New Roman"/>
      <w:sz w:val="24"/>
      <w:szCs w:val="24"/>
      <w:lang w:val="bg-BG" w:eastAsia="bg-BG" w:bidi="ar-SA"/>
    </w:rPr>
  </w:style>
  <w:style w:type="paragraph" w:styleId="Parc1">
    <w:name w:val="par_c1"/>
    <w:basedOn w:val="Normal"/>
    <w:qFormat/>
    <w:pPr>
      <w:widowControl/>
      <w:spacing w:beforeAutospacing="1" w:afterAutospacing="1"/>
      <w:ind w:firstLine="400"/>
      <w:jc w:val="left"/>
      <w:textAlignment w:val="auto"/>
    </w:pPr>
    <w:rPr>
      <w:rFonts w:cs="Times New Roman"/>
      <w:sz w:val="24"/>
      <w:szCs w:val="24"/>
      <w:lang w:val="bg-BG" w:eastAsia="bg-BG" w:bidi="ar-SA"/>
    </w:rPr>
  </w:style>
  <w:style w:type="paragraph" w:styleId="Parp1">
    <w:name w:val="par_p1"/>
    <w:basedOn w:val="Normal"/>
    <w:qFormat/>
    <w:pPr>
      <w:widowControl/>
      <w:spacing w:beforeAutospacing="1" w:afterAutospacing="1"/>
      <w:ind w:firstLine="400"/>
      <w:jc w:val="left"/>
      <w:textAlignment w:val="auto"/>
    </w:pPr>
    <w:rPr>
      <w:rFonts w:cs="Times New Roman"/>
      <w:sz w:val="24"/>
      <w:szCs w:val="24"/>
      <w:lang w:val="bg-BG" w:eastAsia="bg-BG" w:bidi="ar-SA"/>
    </w:rPr>
  </w:style>
  <w:style w:type="paragraph" w:styleId="Parsupercapt1">
    <w:name w:val="par_super_capt1"/>
    <w:basedOn w:val="Normal"/>
    <w:qFormat/>
    <w:pPr>
      <w:widowControl/>
      <w:spacing w:beforeAutospacing="1" w:afterAutospacing="1"/>
      <w:ind w:firstLine="480"/>
      <w:jc w:val="left"/>
      <w:textAlignment w:val="auto"/>
    </w:pPr>
    <w:rPr>
      <w:rFonts w:cs="Times New Roman"/>
      <w:sz w:val="24"/>
      <w:szCs w:val="24"/>
      <w:lang w:val="bg-BG" w:eastAsia="bg-BG" w:bidi="ar-SA"/>
    </w:rPr>
  </w:style>
  <w:style w:type="paragraph" w:styleId="Al1">
    <w:name w:val="al1"/>
    <w:basedOn w:val="Normal"/>
    <w:qFormat/>
    <w:pPr>
      <w:widowControl/>
      <w:spacing w:beforeAutospacing="1" w:afterAutospacing="1"/>
      <w:jc w:val="left"/>
      <w:textAlignment w:val="auto"/>
    </w:pPr>
    <w:rPr>
      <w:rFonts w:cs="Times New Roman"/>
      <w:sz w:val="24"/>
      <w:szCs w:val="24"/>
      <w:lang w:val="bg-BG" w:eastAsia="bg-BG" w:bidi="ar-SA"/>
    </w:rPr>
  </w:style>
  <w:style w:type="paragraph" w:styleId="Ala1">
    <w:name w:val="al_a1"/>
    <w:basedOn w:val="Normal"/>
    <w:qFormat/>
    <w:pPr>
      <w:widowControl/>
      <w:spacing w:beforeAutospacing="1" w:afterAutospacing="1"/>
      <w:jc w:val="left"/>
      <w:textAlignment w:val="auto"/>
    </w:pPr>
    <w:rPr>
      <w:rFonts w:cs="Times New Roman"/>
      <w:sz w:val="24"/>
      <w:szCs w:val="24"/>
      <w:lang w:val="bg-BG" w:eastAsia="bg-BG" w:bidi="ar-SA"/>
    </w:rPr>
  </w:style>
  <w:style w:type="paragraph" w:styleId="Alt1">
    <w:name w:val="al_t1"/>
    <w:basedOn w:val="Normal"/>
    <w:qFormat/>
    <w:pPr>
      <w:widowControl/>
      <w:spacing w:beforeAutospacing="1" w:afterAutospacing="1"/>
      <w:jc w:val="left"/>
      <w:textAlignment w:val="auto"/>
    </w:pPr>
    <w:rPr>
      <w:rFonts w:cs="Times New Roman"/>
      <w:sz w:val="24"/>
      <w:szCs w:val="24"/>
      <w:lang w:val="bg-BG" w:eastAsia="bg-BG" w:bidi="ar-SA"/>
    </w:rPr>
  </w:style>
  <w:style w:type="paragraph" w:styleId="Alb1">
    <w:name w:val="al_b1"/>
    <w:basedOn w:val="Normal"/>
    <w:qFormat/>
    <w:pPr>
      <w:widowControl/>
      <w:spacing w:beforeAutospacing="1" w:afterAutospacing="1"/>
      <w:jc w:val="left"/>
      <w:textAlignment w:val="auto"/>
    </w:pPr>
    <w:rPr>
      <w:rFonts w:cs="Times New Roman"/>
      <w:sz w:val="24"/>
      <w:szCs w:val="24"/>
      <w:lang w:val="bg-BG" w:eastAsia="bg-BG" w:bidi="ar-SA"/>
    </w:rPr>
  </w:style>
  <w:style w:type="paragraph" w:styleId="Fa1">
    <w:name w:val="fa1"/>
    <w:basedOn w:val="Normal"/>
    <w:qFormat/>
    <w:pPr>
      <w:widowControl/>
      <w:spacing w:beforeAutospacing="1" w:afterAutospacing="1"/>
      <w:jc w:val="left"/>
      <w:textAlignment w:val="auto"/>
    </w:pPr>
    <w:rPr>
      <w:rFonts w:cs="Times New Roman"/>
      <w:sz w:val="24"/>
      <w:szCs w:val="24"/>
      <w:lang w:val="bg-BG" w:eastAsia="bg-BG" w:bidi="ar-SA"/>
    </w:rPr>
  </w:style>
  <w:style w:type="paragraph" w:styleId="Parcapt1">
    <w:name w:val="par_capt1"/>
    <w:basedOn w:val="Normal"/>
    <w:qFormat/>
    <w:pPr>
      <w:widowControl/>
      <w:spacing w:beforeAutospacing="1" w:afterAutospacing="1"/>
      <w:ind w:firstLine="480"/>
      <w:jc w:val="left"/>
      <w:textAlignment w:val="auto"/>
    </w:pPr>
    <w:rPr>
      <w:rFonts w:cs="Times New Roman"/>
      <w:b/>
      <w:bCs/>
      <w:sz w:val="24"/>
      <w:szCs w:val="24"/>
      <w:lang w:val="bg-BG" w:eastAsia="bg-BG" w:bidi="ar-SA"/>
    </w:rPr>
  </w:style>
  <w:style w:type="paragraph" w:styleId="Alcapt1">
    <w:name w:val="al_capt1"/>
    <w:basedOn w:val="Normal"/>
    <w:qFormat/>
    <w:pPr>
      <w:widowControl/>
      <w:spacing w:beforeAutospacing="1" w:afterAutospacing="1"/>
      <w:jc w:val="left"/>
      <w:textAlignment w:val="auto"/>
    </w:pPr>
    <w:rPr>
      <w:rFonts w:cs="Times New Roman"/>
      <w:i/>
      <w:iCs/>
      <w:sz w:val="24"/>
      <w:szCs w:val="24"/>
      <w:lang w:val="bg-BG" w:eastAsia="bg-BG" w:bidi="ar-SA"/>
    </w:rPr>
  </w:style>
  <w:style w:type="paragraph" w:styleId="Changed1">
    <w:name w:val="changed1"/>
    <w:basedOn w:val="Normal"/>
    <w:qFormat/>
    <w:pPr>
      <w:widowControl/>
      <w:spacing w:beforeAutospacing="1" w:afterAutospacing="1"/>
      <w:jc w:val="left"/>
      <w:textAlignment w:val="auto"/>
    </w:pPr>
    <w:rPr>
      <w:rFonts w:cs="Times New Roman"/>
      <w:i/>
      <w:iCs/>
      <w:sz w:val="24"/>
      <w:szCs w:val="24"/>
      <w:lang w:val="bg-BG" w:eastAsia="bg-BG" w:bidi="ar-SA"/>
    </w:rPr>
  </w:style>
  <w:style w:type="paragraph" w:styleId="P1">
    <w:name w:val="p1"/>
    <w:basedOn w:val="Normal"/>
    <w:qFormat/>
    <w:pPr>
      <w:widowControl/>
      <w:spacing w:beforeAutospacing="1" w:afterAutospacing="1"/>
      <w:jc w:val="left"/>
      <w:textAlignment w:val="auto"/>
    </w:pPr>
    <w:rPr>
      <w:rFonts w:cs="Times New Roman"/>
      <w:sz w:val="24"/>
      <w:szCs w:val="24"/>
      <w:lang w:val="bg-BG" w:eastAsia="bg-BG" w:bidi="ar-SA"/>
    </w:rPr>
  </w:style>
  <w:style w:type="paragraph" w:styleId="Ldef1">
    <w:name w:val="ldef1"/>
    <w:basedOn w:val="Normal"/>
    <w:qFormat/>
    <w:pPr>
      <w:widowControl/>
      <w:spacing w:beforeAutospacing="1" w:afterAutospacing="1"/>
      <w:jc w:val="left"/>
      <w:textAlignment w:val="auto"/>
    </w:pPr>
    <w:rPr>
      <w:rFonts w:cs="Times New Roman"/>
      <w:color w:val="FF0000"/>
      <w:sz w:val="24"/>
      <w:szCs w:val="24"/>
      <w:lang w:val="bg-BG" w:eastAsia="bg-BG" w:bidi="ar-SA"/>
    </w:rPr>
  </w:style>
  <w:style w:type="paragraph" w:styleId="Irefword1">
    <w:name w:val="iref_word1"/>
    <w:basedOn w:val="Normal"/>
    <w:qFormat/>
    <w:pPr>
      <w:widowControl/>
      <w:spacing w:beforeAutospacing="1" w:afterAutospacing="1"/>
      <w:jc w:val="left"/>
      <w:textAlignment w:val="auto"/>
    </w:pPr>
    <w:rPr>
      <w:rFonts w:cs="Times New Roman"/>
      <w:color w:val="FF0000"/>
      <w:sz w:val="24"/>
      <w:szCs w:val="24"/>
      <w:lang w:val="bg-BG" w:eastAsia="bg-BG" w:bidi="ar-SA"/>
    </w:rPr>
  </w:style>
  <w:style w:type="paragraph" w:styleId="Ind1">
    <w:name w:val="ind1"/>
    <w:basedOn w:val="Normal"/>
    <w:qFormat/>
    <w:pPr>
      <w:widowControl/>
      <w:spacing w:beforeAutospacing="1" w:afterAutospacing="1"/>
      <w:ind w:firstLine="400"/>
      <w:jc w:val="left"/>
      <w:textAlignment w:val="auto"/>
    </w:pPr>
    <w:rPr>
      <w:rFonts w:cs="Times New Roman"/>
      <w:sz w:val="24"/>
      <w:szCs w:val="24"/>
      <w:lang w:val="bg-BG" w:eastAsia="bg-BG" w:bidi="ar-SA"/>
    </w:rPr>
  </w:style>
  <w:style w:type="paragraph" w:styleId="Nl1">
    <w:name w:val="nl1"/>
    <w:basedOn w:val="Normal"/>
    <w:qFormat/>
    <w:pPr>
      <w:widowControl/>
      <w:spacing w:beforeAutospacing="1" w:afterAutospacing="1"/>
      <w:jc w:val="left"/>
      <w:textAlignment w:val="auto"/>
    </w:pPr>
    <w:rPr>
      <w:rFonts w:cs="Times New Roman"/>
      <w:sz w:val="24"/>
      <w:szCs w:val="24"/>
      <w:lang w:val="bg-BG" w:eastAsia="bg-BG" w:bidi="ar-SA"/>
    </w:rPr>
  </w:style>
  <w:style w:type="paragraph" w:styleId="Selectedinhint1">
    <w:name w:val="selectedinhint1"/>
    <w:basedOn w:val="Normal"/>
    <w:qFormat/>
    <w:pPr>
      <w:widowControl/>
      <w:spacing w:beforeAutospacing="1" w:afterAutospacing="1"/>
      <w:jc w:val="left"/>
      <w:textAlignment w:val="auto"/>
    </w:pPr>
    <w:rPr>
      <w:rFonts w:cs="Times New Roman"/>
      <w:b/>
      <w:bCs/>
      <w:sz w:val="24"/>
      <w:szCs w:val="24"/>
      <w:lang w:val="bg-BG" w:eastAsia="bg-BG" w:bidi="ar-SA"/>
    </w:rPr>
  </w:style>
  <w:style w:type="paragraph" w:styleId="CharCharCharChar">
    <w:name w:val="Char Char Char Char Знак Знак"/>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ListParagraph1">
    <w:name w:val="List Paragraph1"/>
    <w:basedOn w:val="Normal"/>
    <w:qFormat/>
    <w:pPr>
      <w:widowControl/>
      <w:spacing w:lineRule="auto" w:line="276"/>
      <w:ind w:left="720" w:hanging="0"/>
      <w:jc w:val="left"/>
      <w:textAlignment w:val="auto"/>
    </w:pPr>
    <w:rPr>
      <w:rFonts w:ascii="Times New Roman" w:hAnsi="Times New Roman" w:eastAsia="Calibri" w:cs="Times New Roman"/>
      <w:sz w:val="24"/>
      <w:szCs w:val="24"/>
      <w:lang w:val="en-GB" w:eastAsia="en-US" w:bidi="ar-SA"/>
    </w:rPr>
  </w:style>
  <w:style w:type="paragraph" w:styleId="CharChar2CharCharCharChar">
    <w:name w:val="Char Char2 Char Char Char Char"/>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BodyTextIndent2">
    <w:name w:val="Body Text Indent 2"/>
    <w:basedOn w:val="Normal"/>
    <w:qFormat/>
    <w:pPr>
      <w:widowControl/>
      <w:spacing w:lineRule="auto" w:line="480" w:before="0" w:after="120"/>
      <w:ind w:left="283" w:hanging="0"/>
      <w:jc w:val="left"/>
      <w:textAlignment w:val="auto"/>
    </w:pPr>
    <w:rPr>
      <w:rFonts w:ascii="TmsCyr" w:hAnsi="TmsCyr" w:cs="Times New Roman"/>
      <w:sz w:val="28"/>
      <w:szCs w:val="20"/>
      <w:lang w:val="bg-BG" w:eastAsia="bg-BG" w:bidi="ar-SA"/>
    </w:rPr>
  </w:style>
  <w:style w:type="paragraph" w:styleId="ListParagraph">
    <w:name w:val="List Paragraph"/>
    <w:basedOn w:val="Normal"/>
    <w:qFormat/>
    <w:pPr>
      <w:widowControl/>
      <w:spacing w:lineRule="auto" w:line="276" w:before="0" w:after="200"/>
      <w:ind w:left="720" w:hanging="0"/>
      <w:contextualSpacing/>
      <w:jc w:val="left"/>
      <w:textAlignment w:val="auto"/>
    </w:pPr>
    <w:rPr>
      <w:rFonts w:ascii="Calibri" w:hAnsi="Calibri" w:eastAsia="Calibri" w:cs="Calibri"/>
      <w:sz w:val="22"/>
      <w:szCs w:val="22"/>
      <w:lang w:val="bg-BG" w:eastAsia="en-US" w:bidi="ar-SA"/>
    </w:rPr>
  </w:style>
  <w:style w:type="paragraph" w:styleId="NoSpacing">
    <w:name w:val="No Spacing"/>
    <w:qFormat/>
    <w:pPr>
      <w:widowControl/>
      <w:bidi w:val="0"/>
      <w:jc w:val="left"/>
      <w:textAlignment w:val="auto"/>
    </w:pPr>
    <w:rPr>
      <w:rFonts w:ascii="Calibri" w:hAnsi="Calibri" w:eastAsia="Calibri" w:cs="Calibri"/>
      <w:color w:val="auto"/>
      <w:kern w:val="2"/>
      <w:sz w:val="22"/>
      <w:szCs w:val="22"/>
      <w:lang w:val="bg-BG" w:eastAsia="en-US" w:bidi="ar-SA"/>
    </w:rPr>
  </w:style>
  <w:style w:type="paragraph" w:styleId="Heading22">
    <w:name w:val="Heading #2"/>
    <w:basedOn w:val="Normal"/>
    <w:qFormat/>
    <w:pPr>
      <w:widowControl/>
      <w:shd w:fill="FFFFFF"/>
      <w:spacing w:lineRule="atLeast" w:line="240" w:before="0" w:after="300"/>
      <w:jc w:val="left"/>
      <w:textAlignment w:val="auto"/>
      <w:outlineLvl w:val="1"/>
    </w:pPr>
    <w:rPr>
      <w:rFonts w:ascii="Tahoma" w:hAnsi="Tahoma" w:cs="Times New Roman"/>
      <w:b/>
      <w:bCs/>
      <w:sz w:val="25"/>
      <w:szCs w:val="25"/>
      <w:lang w:val="en-US" w:eastAsia="en-US" w:bidi="ar-SA"/>
    </w:rPr>
  </w:style>
  <w:style w:type="paragraph" w:styleId="Heading32">
    <w:name w:val="Heading #3"/>
    <w:basedOn w:val="Normal"/>
    <w:qFormat/>
    <w:pPr>
      <w:widowControl/>
      <w:shd w:fill="FFFFFF"/>
      <w:spacing w:lineRule="atLeast" w:line="240" w:before="300" w:after="480"/>
      <w:ind w:hanging="340"/>
      <w:jc w:val="both"/>
      <w:textAlignment w:val="auto"/>
      <w:outlineLvl w:val="2"/>
    </w:pPr>
    <w:rPr>
      <w:rFonts w:ascii="Tahoma" w:hAnsi="Tahoma" w:cs="Times New Roman"/>
      <w:b/>
      <w:bCs/>
      <w:sz w:val="21"/>
      <w:szCs w:val="21"/>
      <w:lang w:val="en-US" w:eastAsia="en-US" w:bidi="ar-SA"/>
    </w:rPr>
  </w:style>
  <w:style w:type="paragraph" w:styleId="Bodytext1">
    <w:name w:val="Body text"/>
    <w:basedOn w:val="Normal"/>
    <w:qFormat/>
    <w:pPr>
      <w:widowControl/>
      <w:shd w:fill="FFFFFF"/>
      <w:spacing w:lineRule="atLeast" w:line="240" w:before="480" w:after="300"/>
      <w:ind w:hanging="360"/>
      <w:jc w:val="both"/>
      <w:textAlignment w:val="auto"/>
    </w:pPr>
    <w:rPr>
      <w:rFonts w:ascii="Tahoma" w:hAnsi="Tahoma" w:cs="Times New Roman"/>
      <w:sz w:val="20"/>
      <w:szCs w:val="20"/>
      <w:lang w:val="en-US" w:eastAsia="en-US" w:bidi="ar-SA"/>
    </w:rPr>
  </w:style>
  <w:style w:type="paragraph" w:styleId="Bodytext23">
    <w:name w:val="Body text (2)"/>
    <w:basedOn w:val="Normal"/>
    <w:qFormat/>
    <w:pPr>
      <w:widowControl/>
      <w:shd w:fill="FFFFFF"/>
      <w:spacing w:lineRule="atLeast" w:line="240" w:before="180" w:after="0"/>
      <w:jc w:val="left"/>
      <w:textAlignment w:val="auto"/>
    </w:pPr>
    <w:rPr>
      <w:rFonts w:ascii="Tahoma" w:hAnsi="Tahoma" w:cs="Times New Roman"/>
      <w:b/>
      <w:bCs/>
      <w:sz w:val="21"/>
      <w:szCs w:val="21"/>
      <w:lang w:val="en-US" w:eastAsia="en-US" w:bidi="ar-SA"/>
    </w:rPr>
  </w:style>
  <w:style w:type="paragraph" w:styleId="Heading12">
    <w:name w:val="Heading #1"/>
    <w:basedOn w:val="Normal"/>
    <w:qFormat/>
    <w:pPr>
      <w:widowControl/>
      <w:shd w:fill="FFFFFF"/>
      <w:spacing w:lineRule="atLeast" w:line="240"/>
      <w:jc w:val="left"/>
      <w:textAlignment w:val="auto"/>
      <w:outlineLvl w:val="0"/>
    </w:pPr>
    <w:rPr>
      <w:rFonts w:ascii="Franklin Gothic Medium" w:hAnsi="Franklin Gothic Medium" w:cs="Times New Roman"/>
      <w:i/>
      <w:iCs/>
      <w:sz w:val="29"/>
      <w:szCs w:val="29"/>
      <w:lang w:val="en-US" w:eastAsia="en-US" w:bidi="ar-SA"/>
    </w:rPr>
  </w:style>
  <w:style w:type="paragraph" w:styleId="NormalWeb">
    <w:name w:val="Normal (Web)"/>
    <w:basedOn w:val="Normal"/>
    <w:qFormat/>
    <w:pPr>
      <w:widowControl/>
      <w:ind w:firstLine="629"/>
      <w:jc w:val="both"/>
      <w:textAlignment w:val="auto"/>
    </w:pPr>
    <w:rPr>
      <w:rFonts w:cs="Times New Roman"/>
      <w:color w:val="000000"/>
      <w:sz w:val="24"/>
      <w:szCs w:val="24"/>
      <w:lang w:val="bg-BG" w:eastAsia="bg-BG" w:bidi="ar-SA"/>
    </w:rPr>
  </w:style>
  <w:style w:type="paragraph" w:styleId="M">
    <w:name w:val="m"/>
    <w:basedOn w:val="Normal"/>
    <w:qFormat/>
    <w:pPr>
      <w:widowControl/>
      <w:ind w:firstLine="629"/>
      <w:jc w:val="both"/>
      <w:textAlignment w:val="auto"/>
    </w:pPr>
    <w:rPr>
      <w:rFonts w:cs="Times New Roman"/>
      <w:color w:val="000000"/>
      <w:sz w:val="24"/>
      <w:szCs w:val="24"/>
      <w:lang w:val="bg-BG" w:eastAsia="bg-BG" w:bidi="ar-SA"/>
    </w:rPr>
  </w:style>
  <w:style w:type="paragraph" w:styleId="CM4">
    <w:name w:val="CM4"/>
    <w:basedOn w:val="Normal"/>
    <w:qFormat/>
    <w:pPr>
      <w:widowControl/>
      <w:jc w:val="left"/>
      <w:textAlignment w:val="auto"/>
    </w:pPr>
    <w:rPr>
      <w:rFonts w:ascii="EUAlbertina" w:hAnsi="EUAlbertina" w:cs="Times New Roman"/>
      <w:sz w:val="24"/>
      <w:szCs w:val="24"/>
      <w:lang w:val="bg-BG" w:eastAsia="bg-BG" w:bidi="ar-SA"/>
    </w:rPr>
  </w:style>
  <w:style w:type="paragraph" w:styleId="Default">
    <w:name w:val="Default"/>
    <w:qFormat/>
    <w:pPr>
      <w:widowControl/>
      <w:bidi w:val="0"/>
      <w:jc w:val="left"/>
      <w:textAlignment w:val="auto"/>
    </w:pPr>
    <w:rPr>
      <w:rFonts w:ascii="EUAlbertina" w:hAnsi="EUAlbertina" w:eastAsia="Calibri" w:cs="EUAlbertina"/>
      <w:color w:val="000000"/>
      <w:kern w:val="2"/>
      <w:sz w:val="24"/>
      <w:szCs w:val="24"/>
      <w:lang w:val="bg-BG" w:eastAsia="en-US" w:bidi="ar-SA"/>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40"/>
      <w:jc w:val="left"/>
      <w:textAlignment w:val="auto"/>
    </w:pPr>
    <w:rPr>
      <w:rFonts w:ascii="Courier" w:hAnsi="Courier" w:cs="Courier New"/>
      <w:sz w:val="20"/>
      <w:szCs w:val="20"/>
      <w:lang w:val="bg-BG" w:eastAsia="bg-BG" w:bidi="ar-SA"/>
    </w:rPr>
  </w:style>
  <w:style w:type="paragraph" w:styleId="Annotationsubject">
    <w:name w:val="annotation subject"/>
    <w:basedOn w:val="Annotationtext"/>
    <w:qFormat/>
    <w:pPr>
      <w:widowControl/>
      <w:jc w:val="left"/>
      <w:textAlignment w:val="auto"/>
    </w:pPr>
    <w:rPr>
      <w:rFonts w:cs="Times New Roman"/>
      <w:b/>
      <w:bCs/>
      <w:sz w:val="20"/>
      <w:szCs w:val="20"/>
      <w:lang w:val="bg-BG" w:eastAsia="bg-BG" w:bidi="ar-SA"/>
    </w:rPr>
  </w:style>
  <w:style w:type="paragraph" w:styleId="CharCharCharCharChar">
    <w:name w:val="Знак Знак Знак Char Char Char Char Char"/>
    <w:basedOn w:val="Normal"/>
    <w:qFormat/>
    <w:pPr>
      <w:widowControl/>
      <w:jc w:val="left"/>
      <w:textAlignment w:val="auto"/>
    </w:pPr>
    <w:rPr>
      <w:rFonts w:cs="Times New Roman"/>
      <w:sz w:val="24"/>
      <w:szCs w:val="24"/>
      <w:lang w:val="pl-PL" w:eastAsia="pl-PL" w:bidi="ar-SA"/>
    </w:rPr>
  </w:style>
  <w:style w:type="paragraph" w:styleId="CharChar3CharChar">
    <w:name w:val="Char Char3 Char Char"/>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CM1">
    <w:name w:val="CM1"/>
    <w:basedOn w:val="Normal"/>
    <w:qFormat/>
    <w:pPr>
      <w:widowControl/>
      <w:jc w:val="left"/>
      <w:textAlignment w:val="auto"/>
    </w:pPr>
    <w:rPr>
      <w:rFonts w:ascii="EUAlbertina" w:hAnsi="EUAlbertina" w:eastAsia="Calibri" w:cs="EUAlbertina"/>
      <w:sz w:val="24"/>
      <w:szCs w:val="24"/>
      <w:lang w:val="bg-BG" w:eastAsia="bg-BG" w:bidi="ar-SA"/>
    </w:rPr>
  </w:style>
  <w:style w:type="paragraph" w:styleId="CM3">
    <w:name w:val="CM3"/>
    <w:basedOn w:val="Normal"/>
    <w:qFormat/>
    <w:pPr>
      <w:widowControl/>
      <w:jc w:val="left"/>
      <w:textAlignment w:val="auto"/>
    </w:pPr>
    <w:rPr>
      <w:rFonts w:ascii="EUAlbertina" w:hAnsi="EUAlbertina" w:eastAsia="Calibri" w:cs="EUAlbertina"/>
      <w:sz w:val="24"/>
      <w:szCs w:val="24"/>
      <w:lang w:val="bg-BG" w:eastAsia="bg-BG" w:bidi="ar-SA"/>
    </w:rPr>
  </w:style>
  <w:style w:type="paragraph" w:styleId="Char1">
    <w:name w:val="Char1 Знак Знак"/>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NumPar1">
    <w:name w:val="NumPar 1"/>
    <w:basedOn w:val="Normal"/>
    <w:qFormat/>
    <w:pPr>
      <w:widowControl/>
      <w:tabs>
        <w:tab w:val="left" w:pos="850" w:leader="none"/>
      </w:tabs>
      <w:spacing w:before="120" w:after="120"/>
      <w:ind w:left="850" w:hanging="850"/>
      <w:jc w:val="both"/>
      <w:textAlignment w:val="auto"/>
    </w:pPr>
    <w:rPr>
      <w:rFonts w:cs="Times New Roman"/>
      <w:sz w:val="24"/>
      <w:szCs w:val="24"/>
      <w:lang w:val="en-GB" w:eastAsia="zh-CN" w:bidi="ar-SA"/>
    </w:rPr>
  </w:style>
  <w:style w:type="paragraph" w:styleId="CharChar1">
    <w:name w:val="Char Char"/>
    <w:basedOn w:val="Normal"/>
    <w:qFormat/>
    <w:pPr>
      <w:widowControl/>
      <w:tabs>
        <w:tab w:val="left" w:pos="709" w:leader="none"/>
      </w:tabs>
      <w:jc w:val="left"/>
      <w:textAlignment w:val="auto"/>
    </w:pPr>
    <w:rPr>
      <w:rFonts w:ascii="Futura Bk" w:hAnsi="Futura Bk" w:cs="Times New Roman"/>
      <w:sz w:val="24"/>
      <w:szCs w:val="24"/>
      <w:lang w:val="pl-PL" w:eastAsia="pl-PL" w:bidi="ar-SA"/>
    </w:rPr>
  </w:style>
  <w:style w:type="paragraph" w:styleId="CharCharCharChar1">
    <w:name w:val="Char Char Char Char"/>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Footnote">
    <w:name w:val="Footnote Text"/>
    <w:basedOn w:val="Normal"/>
    <w:pPr>
      <w:widowControl w:val="false"/>
      <w:tabs>
        <w:tab w:val="left" w:pos="567" w:leader="none"/>
      </w:tabs>
      <w:ind w:left="567" w:hanging="567"/>
      <w:jc w:val="left"/>
      <w:textAlignment w:val="auto"/>
    </w:pPr>
    <w:rPr>
      <w:rFonts w:cs="Times New Roman"/>
      <w:sz w:val="24"/>
      <w:szCs w:val="24"/>
      <w:lang w:val="en-GB" w:eastAsia="en-GB" w:bidi="ar-SA"/>
    </w:rPr>
  </w:style>
  <w:style w:type="paragraph" w:styleId="Text1">
    <w:name w:val="Text 1"/>
    <w:basedOn w:val="Normal"/>
    <w:qFormat/>
    <w:pPr>
      <w:widowControl/>
      <w:spacing w:lineRule="auto" w:line="360" w:before="120" w:after="120"/>
      <w:ind w:left="850" w:hanging="0"/>
      <w:jc w:val="left"/>
      <w:textAlignment w:val="auto"/>
    </w:pPr>
    <w:rPr>
      <w:rFonts w:cs="Times New Roman"/>
      <w:sz w:val="24"/>
      <w:szCs w:val="24"/>
      <w:lang w:val="en-GB" w:eastAsia="en-GB" w:bidi="ar-SA"/>
    </w:rPr>
  </w:style>
  <w:style w:type="paragraph" w:styleId="NormalCentered">
    <w:name w:val="Normal Centered"/>
    <w:basedOn w:val="Normal"/>
    <w:qFormat/>
    <w:pPr>
      <w:widowControl/>
      <w:spacing w:lineRule="auto" w:line="360" w:before="120" w:after="120"/>
      <w:jc w:val="center"/>
      <w:textAlignment w:val="auto"/>
    </w:pPr>
    <w:rPr>
      <w:rFonts w:cs="Times New Roman"/>
      <w:sz w:val="24"/>
      <w:szCs w:val="24"/>
      <w:lang w:val="en-GB" w:eastAsia="en-GB" w:bidi="ar-SA"/>
    </w:rPr>
  </w:style>
  <w:style w:type="paragraph" w:styleId="QuotedText">
    <w:name w:val="Quoted Text"/>
    <w:basedOn w:val="Normal"/>
    <w:qFormat/>
    <w:pPr>
      <w:widowControl/>
      <w:spacing w:lineRule="auto" w:line="360" w:before="120" w:after="120"/>
      <w:ind w:left="1417" w:hanging="0"/>
      <w:jc w:val="left"/>
      <w:textAlignment w:val="auto"/>
    </w:pPr>
    <w:rPr>
      <w:rFonts w:cs="Times New Roman"/>
      <w:sz w:val="24"/>
      <w:szCs w:val="24"/>
      <w:lang w:val="en-GB" w:eastAsia="en-GB" w:bidi="ar-SA"/>
    </w:rPr>
  </w:style>
  <w:style w:type="paragraph" w:styleId="Point0">
    <w:name w:val="Point 0"/>
    <w:basedOn w:val="Normal"/>
    <w:qFormat/>
    <w:pPr>
      <w:widowControl/>
      <w:spacing w:lineRule="auto" w:line="360" w:before="120" w:after="120"/>
      <w:ind w:left="850" w:hanging="850"/>
      <w:jc w:val="left"/>
      <w:textAlignment w:val="auto"/>
    </w:pPr>
    <w:rPr>
      <w:rFonts w:cs="Times New Roman"/>
      <w:sz w:val="24"/>
      <w:szCs w:val="24"/>
      <w:lang w:val="en-GB" w:eastAsia="en-GB" w:bidi="ar-SA"/>
    </w:rPr>
  </w:style>
  <w:style w:type="paragraph" w:styleId="Point1">
    <w:name w:val="Point 1"/>
    <w:basedOn w:val="Normal"/>
    <w:qFormat/>
    <w:pPr>
      <w:widowControl/>
      <w:spacing w:lineRule="auto" w:line="360" w:before="120" w:after="120"/>
      <w:ind w:left="1417" w:hanging="567"/>
      <w:jc w:val="left"/>
      <w:textAlignment w:val="auto"/>
    </w:pPr>
    <w:rPr>
      <w:rFonts w:cs="Times New Roman"/>
      <w:sz w:val="24"/>
      <w:szCs w:val="24"/>
      <w:lang w:val="en-GB" w:eastAsia="en-GB" w:bidi="ar-SA"/>
    </w:rPr>
  </w:style>
  <w:style w:type="paragraph" w:styleId="Point2">
    <w:name w:val="Point 2"/>
    <w:basedOn w:val="Normal"/>
    <w:qFormat/>
    <w:pPr>
      <w:widowControl/>
      <w:spacing w:lineRule="auto" w:line="360" w:before="120" w:after="120"/>
      <w:ind w:left="1984" w:hanging="567"/>
      <w:jc w:val="left"/>
      <w:textAlignment w:val="auto"/>
    </w:pPr>
    <w:rPr>
      <w:rFonts w:cs="Times New Roman"/>
      <w:sz w:val="24"/>
      <w:szCs w:val="24"/>
      <w:lang w:val="en-GB" w:eastAsia="en-GB" w:bidi="ar-SA"/>
    </w:rPr>
  </w:style>
  <w:style w:type="paragraph" w:styleId="Point3">
    <w:name w:val="Point 3"/>
    <w:basedOn w:val="Normal"/>
    <w:qFormat/>
    <w:pPr>
      <w:widowControl/>
      <w:spacing w:lineRule="auto" w:line="360" w:before="120" w:after="120"/>
      <w:ind w:left="2551" w:hanging="567"/>
      <w:jc w:val="left"/>
      <w:textAlignment w:val="auto"/>
    </w:pPr>
    <w:rPr>
      <w:rFonts w:cs="Times New Roman"/>
      <w:sz w:val="24"/>
      <w:szCs w:val="24"/>
      <w:lang w:val="en-GB" w:eastAsia="en-GB" w:bidi="ar-SA"/>
    </w:rPr>
  </w:style>
  <w:style w:type="paragraph" w:styleId="PointDouble0">
    <w:name w:val="PointDouble 0"/>
    <w:basedOn w:val="Normal"/>
    <w:qFormat/>
    <w:pPr>
      <w:widowControl/>
      <w:tabs>
        <w:tab w:val="left" w:pos="850" w:leader="none"/>
      </w:tabs>
      <w:spacing w:lineRule="auto" w:line="360" w:before="120" w:after="120"/>
      <w:ind w:left="1417" w:hanging="1417"/>
      <w:jc w:val="left"/>
      <w:textAlignment w:val="auto"/>
    </w:pPr>
    <w:rPr>
      <w:rFonts w:cs="Times New Roman"/>
      <w:sz w:val="24"/>
      <w:szCs w:val="24"/>
      <w:lang w:val="en-GB" w:eastAsia="en-GB" w:bidi="ar-SA"/>
    </w:rPr>
  </w:style>
  <w:style w:type="paragraph" w:styleId="PointDouble1">
    <w:name w:val="PointDouble 1"/>
    <w:basedOn w:val="Normal"/>
    <w:qFormat/>
    <w:pPr>
      <w:widowControl/>
      <w:tabs>
        <w:tab w:val="left" w:pos="1417" w:leader="none"/>
      </w:tabs>
      <w:spacing w:lineRule="auto" w:line="360" w:before="120" w:after="120"/>
      <w:ind w:left="1984" w:hanging="1134"/>
      <w:jc w:val="left"/>
      <w:textAlignment w:val="auto"/>
    </w:pPr>
    <w:rPr>
      <w:rFonts w:cs="Times New Roman"/>
      <w:sz w:val="24"/>
      <w:szCs w:val="24"/>
      <w:lang w:val="en-GB" w:eastAsia="en-GB" w:bidi="ar-SA"/>
    </w:rPr>
  </w:style>
  <w:style w:type="paragraph" w:styleId="PointDouble2">
    <w:name w:val="PointDouble 2"/>
    <w:basedOn w:val="Normal"/>
    <w:qFormat/>
    <w:pPr>
      <w:widowControl/>
      <w:tabs>
        <w:tab w:val="left" w:pos="1984" w:leader="none"/>
      </w:tabs>
      <w:spacing w:lineRule="auto" w:line="360" w:before="120" w:after="120"/>
      <w:ind w:left="2551" w:hanging="1134"/>
      <w:jc w:val="left"/>
      <w:textAlignment w:val="auto"/>
    </w:pPr>
    <w:rPr>
      <w:rFonts w:cs="Times New Roman"/>
      <w:sz w:val="24"/>
      <w:szCs w:val="24"/>
      <w:lang w:val="en-GB" w:eastAsia="en-GB" w:bidi="ar-SA"/>
    </w:rPr>
  </w:style>
  <w:style w:type="paragraph" w:styleId="TableGrid">
    <w:name w:val="Table Grid"/>
    <w:basedOn w:val="DocumentMap"/>
    <w:qFormat/>
    <w:pPr>
      <w:widowControl/>
      <w:spacing w:lineRule="auto" w:line="360" w:before="120" w:after="120"/>
      <w:jc w:val="left"/>
      <w:textAlignment w:val="auto"/>
    </w:pPr>
    <w:rPr>
      <w:rFonts w:cs="Times New Roman"/>
      <w:sz w:val="20"/>
      <w:szCs w:val="20"/>
      <w:lang w:val="fr-BE" w:eastAsia="en-GB" w:bidi="ar-SA"/>
    </w:rPr>
  </w:style>
  <w:style w:type="paragraph" w:styleId="DocumentMap1">
    <w:name w:val="Document Map"/>
    <w:basedOn w:val="Normal"/>
    <w:qFormat/>
    <w:pPr>
      <w:widowControl/>
      <w:shd w:fill="000080"/>
      <w:jc w:val="left"/>
      <w:textAlignment w:val="auto"/>
    </w:pPr>
    <w:rPr>
      <w:rFonts w:ascii="Tahoma" w:hAnsi="Tahoma" w:cs="Tahoma"/>
      <w:sz w:val="20"/>
      <w:szCs w:val="20"/>
      <w:lang w:val="bg-BG" w:eastAsia="bg-BG" w:bidi="ar-SA"/>
    </w:rPr>
  </w:style>
  <w:style w:type="paragraph" w:styleId="Style8">
    <w:name w:val="Редакция"/>
    <w:qFormat/>
    <w:pPr>
      <w:widowControl/>
      <w:bidi w:val="0"/>
      <w:jc w:val="left"/>
      <w:textAlignment w:val="auto"/>
    </w:pPr>
    <w:rPr>
      <w:rFonts w:ascii="Times New Roman" w:hAnsi="Times New Roman" w:eastAsia="Courier New" w:cs="Times New Roman"/>
      <w:color w:val="auto"/>
      <w:kern w:val="2"/>
      <w:sz w:val="24"/>
      <w:szCs w:val="24"/>
      <w:lang w:val="bg-BG" w:eastAsia="bg-BG" w:bidi="ar-SA"/>
    </w:rPr>
  </w:style>
  <w:style w:type="paragraph" w:styleId="Style9">
    <w:name w:val="Без разредка"/>
    <w:qFormat/>
    <w:pPr>
      <w:widowControl/>
      <w:bidi w:val="0"/>
      <w:jc w:val="left"/>
      <w:textAlignment w:val="auto"/>
    </w:pPr>
    <w:rPr>
      <w:rFonts w:ascii="Times New Roman" w:hAnsi="Times New Roman" w:eastAsia="Courier New" w:cs="Times New Roman"/>
      <w:color w:val="auto"/>
      <w:kern w:val="2"/>
      <w:sz w:val="24"/>
      <w:szCs w:val="24"/>
      <w:lang w:val="bg-BG" w:eastAsia="bg-BG" w:bidi="ar-SA"/>
    </w:rPr>
  </w:style>
  <w:style w:type="paragraph" w:styleId="CharCharCharCharCharCharCharChar">
    <w:name w:val="Char Char Char Char Char Char Char Char"/>
    <w:basedOn w:val="Normal"/>
    <w:qFormat/>
    <w:pPr>
      <w:widowControl/>
      <w:tabs>
        <w:tab w:val="left" w:pos="709" w:leader="none"/>
      </w:tabs>
      <w:jc w:val="left"/>
      <w:textAlignment w:val="auto"/>
    </w:pPr>
    <w:rPr>
      <w:rFonts w:ascii="Tahoma" w:hAnsi="Tahoma" w:cs="Times New Roman"/>
      <w:sz w:val="24"/>
      <w:szCs w:val="24"/>
      <w:lang w:val="pl-PL" w:eastAsia="pl-PL"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pis://Base=APEV&amp;CELEX=12012E&amp;ToPar=Art106&amp;Type=201/" TargetMode="External"/><Relationship Id="rId3" Type="http://schemas.openxmlformats.org/officeDocument/2006/relationships/hyperlink" Target="apis://Base=APEV&amp;CELEX=12012E&amp;ToPar=Art106&amp;Type=201/" TargetMode="External"/><Relationship Id="rId4" Type="http://schemas.openxmlformats.org/officeDocument/2006/relationships/hyperlink" Target="apis://Base=NARH&amp;DocCode=41891&amp;Type=201/" TargetMode="External"/><Relationship Id="rId5" Type="http://schemas.openxmlformats.org/officeDocument/2006/relationships/hyperlink" Target="apis://Base=APEV&amp;CELEX=12012E&amp;ToPar=Art106&amp;Type=201/"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apis://Base=APEV&amp;CELEX=12012E&amp;ToPar=Art106&amp;Type=201/" TargetMode="External"/><Relationship Id="rId14" Type="http://schemas.openxmlformats.org/officeDocument/2006/relationships/image" Target="media/image3.png"/><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LibreOffice/6.0.4.2$Linux_X86_64 LibreOffice_project/00m0$Build-2</Application>
  <Pages>23</Pages>
  <Words>5492</Words>
  <Characters>31477</Characters>
  <CharactersWithSpaces>36682</CharactersWithSpaces>
  <Paragraphs>362</Paragraphs>
  <Company>Counsil of Ministers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2019-03-26T09:17:00Z</dcterms:created>
  <dc:creator>Бойка Владова</dc:creator>
  <dc:description/>
  <dc:language>en-US</dc:language>
  <cp:lastModifiedBy/>
  <cp:lastPrinted>2019-03-25T11:57:00Z</cp:lastPrinted>
  <dcterms:modified xsi:type="dcterms:W3CDTF">2019-03-26T09:17:00Z</dcterms:modified>
  <cp:revision>2</cp:revision>
  <dc:subject/>
  <dc:title>Р Е П У Б Л И К А   Б Ъ Л Г А Р И 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Counsil of Ministers</vt:lpwstr>
  </property>
  <property fmtid="{D5CDD505-2E9C-101B-9397-08002B2CF9AE}" pid="3" name="Operator">
    <vt:lpwstr>Tina</vt:lpwstr>
  </property>
</Properties>
</file>