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lang w:val="ru-RU"/>
        </w:rPr>
      </w:pPr>
      <w:r>
        <w:rPr>
          <w:rFonts w:cs="Times New Roman" w:ascii="Times New Roman" w:hAnsi="Times New Roman"/>
          <w:sz w:val="24"/>
          <w:szCs w:val="24"/>
          <w:lang w:val="bg-BG"/>
        </w:rPr>
        <w:t>Проект</w:t>
      </w:r>
    </w:p>
    <w:p>
      <w:pPr>
        <w:pStyle w:val="Normal"/>
        <w:spacing w:lineRule="auto" w:line="360" w:before="0" w:after="0"/>
        <w:jc w:val="center"/>
        <w:rPr>
          <w:rFonts w:ascii="Times New Roman Bold" w:hAnsi="Times New Roman Bold" w:cs="Times New Roman Bold"/>
          <w:b/>
          <w:b/>
          <w:bCs/>
          <w:spacing w:val="90"/>
          <w:sz w:val="28"/>
          <w:szCs w:val="28"/>
          <w:lang w:val="bg-BG"/>
        </w:rPr>
      </w:pPr>
      <w:r>
        <w:rPr>
          <w:rFonts w:cs="Times New Roman Bold" w:ascii="Times New Roman Bold" w:hAnsi="Times New Roman Bold"/>
          <w:b/>
          <w:bCs/>
          <w:spacing w:val="90"/>
          <w:sz w:val="28"/>
          <w:szCs w:val="28"/>
          <w:lang w:val="bg-BG"/>
        </w:rPr>
        <w:t xml:space="preserve">ЗАКОН </w:t>
      </w:r>
    </w:p>
    <w:p>
      <w:pPr>
        <w:pStyle w:val="Normal"/>
        <w:spacing w:lineRule="auto" w:line="360" w:before="0" w:after="0"/>
        <w:jc w:val="center"/>
        <w:rPr>
          <w:rFonts w:ascii="Times New Roman Bold" w:hAnsi="Times New Roman Bold" w:cs="Times New Roman Bold"/>
          <w:b/>
          <w:b/>
          <w:bCs/>
          <w:sz w:val="24"/>
          <w:szCs w:val="24"/>
          <w:highlight w:val="white"/>
          <w:lang w:val="bg-BG"/>
        </w:rPr>
      </w:pPr>
      <w:r>
        <w:rPr>
          <w:rFonts w:cs="Times New Roman Bold" w:ascii="Times New Roman Bold" w:hAnsi="Times New Roman Bold"/>
          <w:b/>
          <w:bCs/>
          <w:sz w:val="24"/>
          <w:szCs w:val="24"/>
          <w:shd w:fill="FEFEFE" w:val="clear"/>
          <w:lang w:val="bg-BG"/>
        </w:rPr>
        <w:t>за управление на агрохранителната верига</w:t>
      </w:r>
    </w:p>
    <w:p>
      <w:pPr>
        <w:pStyle w:val="Normal"/>
        <w:spacing w:lineRule="auto" w:line="36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before="0" w:after="0"/>
        <w:jc w:val="center"/>
        <w:rPr>
          <w:rFonts w:ascii="Times New Roman" w:hAnsi="Times New Roman" w:cs="Times New Roman"/>
          <w:spacing w:val="90"/>
          <w:sz w:val="24"/>
          <w:szCs w:val="24"/>
          <w:highlight w:val="white"/>
          <w:lang w:val="bg-BG"/>
        </w:rPr>
      </w:pPr>
      <w:r>
        <w:rPr>
          <w:rFonts w:cs="Times New Roman" w:ascii="Times New Roman" w:hAnsi="Times New Roman"/>
          <w:spacing w:val="90"/>
          <w:sz w:val="24"/>
          <w:szCs w:val="24"/>
          <w:shd w:fill="FEFEFE" w:val="clear"/>
          <w:lang w:val="bg-BG"/>
        </w:rPr>
        <w:t>Глава първа</w:t>
      </w:r>
    </w:p>
    <w:p>
      <w:pPr>
        <w:pStyle w:val="Normal"/>
        <w:spacing w:lineRule="auto" w:line="360" w:before="0" w:after="0"/>
        <w:jc w:val="center"/>
        <w:rPr>
          <w:rFonts w:ascii="Times New Roman" w:hAnsi="Times New Roman" w:cs="Times New Roman"/>
          <w:sz w:val="24"/>
          <w:szCs w:val="24"/>
          <w:highlight w:val="white"/>
          <w:lang w:val="bg-BG"/>
        </w:rPr>
      </w:pPr>
      <w:r>
        <w:rPr>
          <w:rFonts w:cs="Times New Roman" w:ascii="Times New Roman" w:hAnsi="Times New Roman"/>
          <w:sz w:val="24"/>
          <w:szCs w:val="24"/>
          <w:shd w:fill="FEFEFE" w:val="clear"/>
          <w:lang w:val="bg-BG"/>
        </w:rPr>
        <w:t>ОБЩИ ПОЛОЖЕНИЯ</w:t>
      </w:r>
    </w:p>
    <w:p>
      <w:pPr>
        <w:pStyle w:val="Normal"/>
        <w:spacing w:lineRule="auto" w:line="360" w:before="0" w:after="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w:t>
      </w:r>
      <w:r>
        <w:rPr>
          <w:rFonts w:cs="Times New Roman" w:ascii="Times New Roman" w:hAnsi="Times New Roman"/>
          <w:sz w:val="24"/>
          <w:szCs w:val="24"/>
          <w:lang w:val="bg-BG"/>
        </w:rPr>
        <w:t xml:space="preserve"> (1) Този закон урежда: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компетентните органи и администрации, осъществяващи държавната политика, официалния контрол и оценката на риска по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функциите на органите, свързани с обмена на информация за риска по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общите изисквания при осъществяване на официален контрол и други официални дейности по агрохранителната верига на територията на Република България;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специфичните изисквания при осъществяване на официален контрол и други официални дейности върху храните на територията на Република България;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5. условията и реда за: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а) разработване и изпълнение на Многогодишен национален план за контрол (МНПК);</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б) определяне на национални референтни лаборатории, лаборатории за целите на официалния контрол и вземането на проби по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6. координацията и взаимодействието на органите на официалния контрол по агрохранителната верига с други административни органи;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7. осъществяване на административна помощ и сътрудничество в областта на агрохранителната верига между компетентните органи на Република България, на другите държави членки, Европейската комисия и други институции на Европейския съюз (ЕС), включително използването на територията на Република България на системите на ЕК за управление на информацията и данните във връзка с официалния контрол;</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8. мерките, предприемани при кризи и извънредни ситуации по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9. управлението на свързаните с агрохранителната верига разходи от държавния бюджет на Република България.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Дейностите по този закон се основават на общите принципи и изисквания предвидени в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(ОВ, L 95, 7.4.2017 г.), наричан по-нататък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(3) Законът има за цел да </w:t>
      </w:r>
      <w:r>
        <w:rPr>
          <w:rFonts w:cs="Times New Roman" w:ascii="Times New Roman" w:hAnsi="Times New Roman"/>
          <w:color w:val="000000"/>
          <w:sz w:val="24"/>
          <w:szCs w:val="24"/>
          <w:lang w:val="bg-BG"/>
        </w:rPr>
        <w:t xml:space="preserve">осигури прилагането на </w:t>
      </w:r>
      <w:r>
        <w:rPr>
          <w:rFonts w:cs="Times New Roman" w:ascii="Times New Roman" w:hAnsi="Times New Roman"/>
          <w:sz w:val="24"/>
          <w:szCs w:val="24"/>
          <w:lang w:val="bg-BG"/>
        </w:rPr>
        <w:t>Регламент (EС) 2017/625 и на приетите въз основа на него директно приложими актове на Европейския съюз</w:t>
      </w:r>
      <w:r>
        <w:rPr>
          <w:rFonts w:cs="Times New Roman" w:ascii="Times New Roman" w:hAnsi="Times New Roman"/>
          <w:color w:val="000000"/>
          <w:sz w:val="24"/>
          <w:szCs w:val="24"/>
          <w:lang w:val="bg-BG"/>
        </w:rPr>
        <w:t xml:space="preserve"> на национално ниво.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w:t>
      </w:r>
      <w:r>
        <w:rPr>
          <w:rFonts w:cs="Times New Roman" w:ascii="Times New Roman" w:hAnsi="Times New Roman"/>
          <w:sz w:val="24"/>
          <w:szCs w:val="24"/>
          <w:lang w:val="bg-BG"/>
        </w:rPr>
        <w:t xml:space="preserve"> Разпоредбите на Глава трета се прилагат по отношение на официалния контрол и другите официални дейности, извършвани за проверка на съответствието със законодателството в областите, посочени в чл. 1 параграф 2 на Регламент (EС) 2017/625.</w:t>
      </w:r>
    </w:p>
    <w:p>
      <w:pPr>
        <w:pStyle w:val="Normal"/>
        <w:spacing w:lineRule="auto" w:line="360" w:before="0" w:after="0"/>
        <w:ind w:firstLine="709"/>
        <w:jc w:val="both"/>
        <w:rPr>
          <w:rFonts w:ascii="Times New Roman" w:hAnsi="Times New Roman" w:cs="Times New Roman"/>
          <w:sz w:val="24"/>
          <w:szCs w:val="24"/>
          <w:lang w:val="bg-BG"/>
        </w:rPr>
      </w:pPr>
      <w:r>
        <w:rPr>
          <w:rFonts w:cs="Times New Roman" w:ascii="Times New Roman" w:hAnsi="Times New Roman"/>
          <w:b/>
          <w:bCs/>
          <w:sz w:val="24"/>
          <w:szCs w:val="24"/>
          <w:lang w:val="bg-BG"/>
        </w:rPr>
        <w:t>Чл. 3.</w:t>
      </w:r>
      <w:r>
        <w:rPr>
          <w:rFonts w:cs="Times New Roman" w:ascii="Times New Roman" w:hAnsi="Times New Roman"/>
          <w:sz w:val="24"/>
          <w:szCs w:val="24"/>
          <w:lang w:val="bg-BG"/>
        </w:rPr>
        <w:t xml:space="preserve"> Специфичните изисквания при осъществяване на официален контрол върху елементите на агрохранителната верига, с изключение на храните се определят със специалните нормативни актове по чл. 12 - 18. Изискванията за осъществяване на официален контрол върху храните се определят със Закона за храните и този закон.</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jc w:val="center"/>
        <w:rPr>
          <w:rFonts w:ascii="Times New Roman" w:hAnsi="Times New Roman" w:cs="Times New Roman"/>
          <w:spacing w:val="90"/>
          <w:sz w:val="24"/>
          <w:szCs w:val="24"/>
          <w:highlight w:val="white"/>
          <w:lang w:val="bg-BG"/>
        </w:rPr>
      </w:pPr>
      <w:r>
        <w:rPr>
          <w:rFonts w:cs="Times New Roman" w:ascii="Times New Roman" w:hAnsi="Times New Roman"/>
          <w:spacing w:val="90"/>
          <w:sz w:val="24"/>
          <w:szCs w:val="24"/>
          <w:shd w:fill="FEFEFE" w:val="clear"/>
          <w:lang w:val="bg-BG"/>
        </w:rPr>
        <w:t>Глава втора</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КОМПЕТЕНТНИ ОРГАНИ ПО АГРОХРАНИТЕЛНАТА ВЕРИГА</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Раздел І</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b/>
          <w:bCs/>
          <w:sz w:val="24"/>
          <w:szCs w:val="24"/>
          <w:lang w:val="bg-BG"/>
        </w:rPr>
        <w:t>Органи, осъществяващи държавна политика</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4.</w:t>
      </w:r>
      <w:r>
        <w:rPr>
          <w:rFonts w:cs="Times New Roman" w:ascii="Times New Roman" w:hAnsi="Times New Roman"/>
          <w:sz w:val="24"/>
          <w:szCs w:val="24"/>
          <w:lang w:val="bg-BG"/>
        </w:rPr>
        <w:t xml:space="preserve"> (1) Министърът на земеделието, храните и горите, министърът на здравеопазването, министърът на икономиката и министърът на околната среда и водите провеждат държавната политика по агрохранителната верига.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Министрите по ал. 1:</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се подпомагат от специализирани ведомствени и междуведомствени работни групи и съвети;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осигуряват провеждането на обучение на длъжностните лица от администрациите по чл. 10, ал. 1, т. 3 - 9 и лицата, на които са възложени задачи по осъществяване на контролa.</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Чл. 5. </w:t>
      </w:r>
      <w:r>
        <w:rPr>
          <w:rFonts w:cs="Times New Roman" w:ascii="Times New Roman" w:hAnsi="Times New Roman"/>
          <w:sz w:val="24"/>
          <w:szCs w:val="24"/>
          <w:lang w:val="bg-BG"/>
        </w:rPr>
        <w:t>Министърът на земеделието, храните и горите провежда държавната политиката по отношение на: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здраве на растенията и растителни продукти;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здраве на животните и аквакултурите - отглеждани или диви, ембриони и зародишни продукти;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хуманно отношение към животните;</w:t>
      </w:r>
    </w:p>
    <w:p>
      <w:pPr>
        <w:pStyle w:val="Normal"/>
        <w:tabs>
          <w:tab w:val="left" w:pos="993" w:leader="none"/>
        </w:tabs>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ветеринарномедицински продукти и инвитро диагностични ветеринарномедицински средства;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5. фуражи;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6. безопасност, защита на здравето и интересите на потребителите при производство, дистрибуция и пускане на пазара на храни, с изключение на бутилирани натурални минерални, изворни и трапезни води, етиловия алкохол и дестилатите от земеделски произход и спиртни напитки;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7. странични животински продукти и производни продукти;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8. генетично модифицирани храни и фуражи;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9. лаборатории, извършващи анализи по агрохранителната верига в системата на Министерството на земеделието, храните и горите;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10. зоонози;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11. растителен репродуктивен материал и генетични ресурси в растениевъдството;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12. генетични ресурси в животновъдството и развъдна дейност с тях;</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13. остатъци от ветеринарномедицински продукти;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14. продукти за растителна защита, торовете, подобрителите на почва и почвените субстрати;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15. пушилни кондензанти, първични катранови фракции и пушилни ароматизанти;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16. лозаро-винарския сектор;</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17. биологично производство и етикетиране на биологични продукти;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18. използването и етикетирането на защитени наименования за произход, защитени географски указания и храни с традиционно специфичен характер.</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Чл. 6. </w:t>
      </w:r>
      <w:r>
        <w:rPr>
          <w:rFonts w:cs="Times New Roman" w:ascii="Times New Roman" w:hAnsi="Times New Roman"/>
          <w:sz w:val="24"/>
          <w:szCs w:val="24"/>
          <w:lang w:val="bg-BG"/>
        </w:rPr>
        <w:t>Министърът на здравеопазването провежда държавната политика по отношение на: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безопасност, защита на здравето и интересите на потребителите при производство, дистрибуция и пускане на пазара на бутилирани натурални, минерални, изворни и трапезни води;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предотвратяване разпространението на инфекции, предавани на хора, чрез храни и води;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здравните претенции при предлагане на храни, съгласно чл. 2, параграф 2, т. 5 от Регламент (ЕО) № 1924/2006 на Европейския парламент и на Съвета от 20 декември 2006 година относно хранителни и здравни претенции за храните (ОВ, L 404 от 30 декември 2006 г.);</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лаборатории, извършващи анализи по агрохранителната верига в системата на Министерството на здравеопазването.</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7.</w:t>
      </w:r>
      <w:r>
        <w:rPr>
          <w:rFonts w:cs="Times New Roman" w:ascii="Times New Roman" w:hAnsi="Times New Roman"/>
          <w:sz w:val="24"/>
          <w:szCs w:val="24"/>
          <w:lang w:val="bg-BG"/>
        </w:rPr>
        <w:t xml:space="preserve"> Министърът на икономиката осъществява държавната политика по отношение на безопасност и качество при производството на етилов алкохол от земеделски произход, дестилати от земеделски произход и спиртните напитки.</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t xml:space="preserve">Чл. 8. </w:t>
      </w:r>
      <w:r>
        <w:rPr>
          <w:rFonts w:cs="Times New Roman" w:ascii="Times New Roman" w:hAnsi="Times New Roman"/>
          <w:sz w:val="24"/>
          <w:szCs w:val="24"/>
          <w:lang w:val="bg-BG"/>
        </w:rPr>
        <w:t>Министърът</w:t>
      </w:r>
      <w:r>
        <w:rPr>
          <w:rFonts w:cs="Times New Roman" w:ascii="Times New Roman" w:hAnsi="Times New Roman"/>
          <w:b/>
          <w:bCs/>
          <w:sz w:val="24"/>
          <w:szCs w:val="24"/>
          <w:lang w:val="bg-BG"/>
        </w:rPr>
        <w:t xml:space="preserve"> </w:t>
      </w:r>
      <w:r>
        <w:rPr>
          <w:rFonts w:cs="Times New Roman" w:ascii="Times New Roman" w:hAnsi="Times New Roman"/>
          <w:sz w:val="24"/>
          <w:szCs w:val="24"/>
          <w:lang w:val="bg-BG"/>
        </w:rPr>
        <w:t>на околната среда и водите провежда държавната политика по отношение на освобождаване на генетично модифицирани организми (ГМО) в околната среда по реда на Закона за генетично модифицирани организми.</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9.</w:t>
      </w:r>
      <w:r>
        <w:rPr>
          <w:rFonts w:cs="Times New Roman" w:ascii="Times New Roman" w:hAnsi="Times New Roman"/>
          <w:sz w:val="24"/>
          <w:szCs w:val="24"/>
          <w:lang w:val="bg-BG"/>
        </w:rPr>
        <w:t xml:space="preserve"> (1) Министърът на земеделието, храните и горите и министърът на здравеопазването съвместно провеждат държавната политика по отношение на: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безопасност, защита на здравето и интересите на потребителите при производство, преработка и пускане на пазара на: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а) нови храни;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б) храни, облъчени с йонизиращи лъчения;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в) храни, предназначени за кърмачета и малки деца, храни за специални медицински цели, заместители на целодневния хранителен прием за регулиране на телесното тегло и храни, в които са вложени витамини, минерали и някои други вещества;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предоставяне на информация за храните;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добавки, ензими и ароматизанти в храни;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замърсители в храни;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5. остатъци от пестициди в храни;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6. материали и предмети, предназначени за контакт с храни;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7. оценка на риска за здравето на човека или животните;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8. национални, утвърдени или браншови стандарти за храни.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(2) Министърът на земеделието, храните и горите провежда държавната политика по отношение на производството, търговията и използването на ГМО в агрохранителната верига, а за случаите на взаимодействие с околната среда се подпомага от министъра на околната среда и водите, по реда на Закона за генетично модифицирани организми.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Министърът на земеделието, храните и горите, министърът на здравеопазването и министърът на младежта и спорта провеждат държавната политика по отношение на хранителните добавки и храните, предназначени за употреба при интензивно мускулно натоварване.</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Раздел ІІ</w:t>
      </w:r>
    </w:p>
    <w:p>
      <w:pPr>
        <w:pStyle w:val="Normal"/>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t>Органи, осъществяващи официален контрол</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Чл. 10. </w:t>
      </w:r>
      <w:r>
        <w:rPr>
          <w:rFonts w:cs="Times New Roman" w:ascii="Times New Roman" w:hAnsi="Times New Roman"/>
          <w:sz w:val="24"/>
          <w:szCs w:val="24"/>
          <w:lang w:val="bg-BG"/>
        </w:rPr>
        <w:t>(1)</w:t>
      </w:r>
      <w:r>
        <w:rPr>
          <w:rFonts w:cs="Times New Roman" w:ascii="Times New Roman" w:hAnsi="Times New Roman"/>
          <w:b/>
          <w:bCs/>
          <w:sz w:val="24"/>
          <w:szCs w:val="24"/>
          <w:lang w:val="bg-BG"/>
        </w:rPr>
        <w:t xml:space="preserve"> </w:t>
      </w:r>
      <w:r>
        <w:rPr>
          <w:rFonts w:cs="Times New Roman" w:ascii="Times New Roman" w:hAnsi="Times New Roman"/>
          <w:sz w:val="24"/>
          <w:szCs w:val="24"/>
          <w:lang w:val="bg-BG"/>
        </w:rPr>
        <w:t>Официален контрол по агрохранителната верига се извършва от:</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Министерството на здравеопазването.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Министерството на икономиката;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Комисията за защита на потребителите;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Българската агенция по безопасност на храните (БАБХ);</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5. Регионалните здравни инспекции;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6. Регионалните инспекции по околна среда и водите;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7. Изпълнителната агенция по сортоизпитване, апробация и семеконтрол;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8. Изпълнителната агенция по селекция и репродукция в животновъдството;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9. Изпълнителната агенция по лозата и виното.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Администрациите по ал. 1 са компетентни органи по смисъла на чл. 4 от Регламент (EС) 2017/625.</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sz w:val="24"/>
          <w:szCs w:val="24"/>
          <w:lang w:val="bg-BG"/>
        </w:rPr>
        <w:t>(3) Официалният контрол по ал. 1 в структурите на Министерство на вътрешните работи, Министерство на правосъдието и Министерство на отбраната се извършва от специализирани за целта звена. Служителите от тези звена отговарят на изискванията на чл. 5, параграф 4 от Регламент (EС) 2017/625.</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11.</w:t>
      </w:r>
      <w:r>
        <w:rPr>
          <w:rFonts w:cs="Times New Roman" w:ascii="Times New Roman" w:hAnsi="Times New Roman"/>
          <w:sz w:val="24"/>
          <w:szCs w:val="24"/>
          <w:lang w:val="bg-BG"/>
        </w:rPr>
        <w:t xml:space="preserve"> (1) Министрите по чл. 4 и ръководителите на администрациите по чл. 10, ал. 1, т. 3 - 9 могат да делегират на контролен орган изпълнението на дейности, свързани с официалния контрол и на други официални дейности на органи с делегирани правомощия или физически лица при спазване на разпоредбите на чл. 28-33 от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При делегиране на дейности по ал. 1, съответният ръководител уведомява писмено Европейската комисия. В уведомлението се посочват дейностите, които се делегират, както и контролния орган, органите с делегирани правомощия или физическите лица, на когото се възлага тяхното изпълнение.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Ръководителите по ал. 1 със заповед определят орган за одобряване и надзор на контролния орган, органа с делегирани правомощия или физическите лица, свързани с официалния контрол или други официални дейности, на които са делегирани дейности, свързани с официалния контрол.</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12.</w:t>
      </w:r>
      <w:r>
        <w:rPr>
          <w:rFonts w:cs="Times New Roman" w:ascii="Times New Roman" w:hAnsi="Times New Roman"/>
          <w:sz w:val="24"/>
          <w:szCs w:val="24"/>
          <w:lang w:val="bg-BG"/>
        </w:rPr>
        <w:t xml:space="preserve"> Българската агенция по безопасност на храните осъществява официален контрол по реда на този закон, Закона за Българската агенция по безопасност на храните, Закона за храните, Закона за ветеринарномедицинската дейност, Закона за фуражите, Закона за генетично модифицирани организми, Закона за животновъдството, Закона за пчеларството, Закона за защита на растенията, Закона за защита на животните, Закона за рибарството и аквакултурите, Закона за прилагане на общата организация на пазарите на земеделски продукти на Европейския съюз и подзаконовите нормативни актове по прилагането им.</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13.</w:t>
      </w:r>
      <w:r>
        <w:rPr>
          <w:rFonts w:cs="Times New Roman" w:ascii="Times New Roman" w:hAnsi="Times New Roman"/>
          <w:sz w:val="24"/>
          <w:szCs w:val="24"/>
          <w:lang w:val="bg-BG"/>
        </w:rPr>
        <w:t xml:space="preserve"> Министерството на здравеопазването и Регионалните здравни инспекции осъществяват официален контрол по реда на този закон, Закона за храните, Закона за здравето и подзаконовите нормативни актове по прилагането им.</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14.</w:t>
      </w:r>
      <w:r>
        <w:rPr>
          <w:rFonts w:cs="Times New Roman" w:ascii="Times New Roman" w:hAnsi="Times New Roman"/>
          <w:sz w:val="24"/>
          <w:szCs w:val="24"/>
          <w:lang w:val="bg-BG"/>
        </w:rPr>
        <w:t xml:space="preserve"> Регионалните инспекции по околна среда и води осъществяват контрол по реда на този закон</w:t>
      </w:r>
      <w:r>
        <w:rPr>
          <w:lang w:val="bg-BG"/>
        </w:rPr>
        <w:t xml:space="preserve"> </w:t>
      </w:r>
      <w:r>
        <w:rPr>
          <w:rFonts w:cs="Times New Roman" w:ascii="Times New Roman" w:hAnsi="Times New Roman"/>
          <w:sz w:val="24"/>
          <w:szCs w:val="24"/>
          <w:lang w:val="bg-BG"/>
        </w:rPr>
        <w:t>по отношение на взаимодействието на агрохранителната верига с околната среда, Закона за генетично модифицирани организми и подзаконовите нормативни актове по прилагането му.</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15.</w:t>
      </w:r>
      <w:r>
        <w:rPr>
          <w:rFonts w:cs="Times New Roman" w:ascii="Times New Roman" w:hAnsi="Times New Roman"/>
          <w:sz w:val="24"/>
          <w:szCs w:val="24"/>
          <w:lang w:val="bg-BG"/>
        </w:rPr>
        <w:t xml:space="preserve"> Изпълнителната агенция по сортоизпитване, апробация и семеконтрол осъществява контрол по реда на този закон, Закона за посевния и посадъчния материал, Закона за генетично модифицирани организми и подзаконовите нормативни актове по прилагането им.</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16.</w:t>
      </w:r>
      <w:r>
        <w:rPr>
          <w:rFonts w:cs="Times New Roman" w:ascii="Times New Roman" w:hAnsi="Times New Roman"/>
          <w:sz w:val="24"/>
          <w:szCs w:val="24"/>
          <w:lang w:val="bg-BG"/>
        </w:rPr>
        <w:t xml:space="preserve"> Изпълнителната агенция по селекция и репродукция в животновъдството осъществява контрол по реда на този закон, Закона за животновъдството, Закона за генетично модифицирани организми, Закона за пчеларството и подзаконовите нормативни актове по прилагането им.</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17.</w:t>
      </w:r>
      <w:r>
        <w:rPr>
          <w:rFonts w:cs="Times New Roman" w:ascii="Times New Roman" w:hAnsi="Times New Roman"/>
          <w:sz w:val="24"/>
          <w:szCs w:val="24"/>
          <w:lang w:val="bg-BG"/>
        </w:rPr>
        <w:t xml:space="preserve"> Изпълнителната агенция по лозата и виното осъществява контрол по реда на този закон, Закона за виното и спиртните напитки, Закона за прилагане на общата организация на пазарите на земеделски продукти на Европейския съюз и подзаконовите нормативни актове по прилагането им.</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18.</w:t>
      </w:r>
      <w:r>
        <w:rPr>
          <w:rFonts w:cs="Times New Roman" w:ascii="Times New Roman" w:hAnsi="Times New Roman"/>
          <w:sz w:val="24"/>
          <w:szCs w:val="24"/>
          <w:lang w:val="bg-BG"/>
        </w:rPr>
        <w:t xml:space="preserve"> Министерството на икономиката и Комисията за защита на потребителите осъществяват контрол по реда на този закон, Закона за виното и спиртните напитки и подзаконовите нормативни актове по прилагането им.</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Раздел ІІІ</w:t>
      </w:r>
    </w:p>
    <w:p>
      <w:pPr>
        <w:pStyle w:val="Normal"/>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t xml:space="preserve">Органи, осъществяващи оценка на риска по агрохранителната верига </w:t>
      </w:r>
    </w:p>
    <w:p>
      <w:pPr>
        <w:pStyle w:val="Normal"/>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Чл. 19. </w:t>
      </w:r>
      <w:r>
        <w:rPr>
          <w:rFonts w:cs="Times New Roman" w:ascii="Times New Roman" w:hAnsi="Times New Roman"/>
          <w:sz w:val="24"/>
          <w:szCs w:val="24"/>
          <w:lang w:val="bg-BG"/>
        </w:rPr>
        <w:t>(1) Оценката на риска по агрохранителната верига се извършва от Центъра за оценка на риска по хранителната верига към министъра на земеделието, храните и горите по реда на Закона за Центъра за оценка на риска по 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Оценката на риска, свързана с риск за здравето на човека, се извършва от Центъра за оценка на риска по хранителната верига и Министерството на здравеопазването чрез Националните центрове по проблемите на общественото здраве, съгласно функциите им, по реда на този закон, Закона за Центъра за оценка на риска по хранителната верига и Закона за здравето.</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20</w:t>
      </w:r>
      <w:r>
        <w:rPr>
          <w:rFonts w:cs="Times New Roman" w:ascii="Times New Roman" w:hAnsi="Times New Roman"/>
          <w:sz w:val="24"/>
          <w:szCs w:val="24"/>
          <w:lang w:val="bg-BG"/>
        </w:rPr>
        <w:t xml:space="preserve">. За извършване на оценка на риска по агрохранителната верига министрите по чл. 4 и ръководителите на администрациите по чл. 10, ал. 1, т. 3 - 9 и другите организации, имащи отношение към агрохранителната верига, предоставят на Центъра за оценка на риска по хранителната верига и на националните центрове по проблемите на общественото здраве по чл. 22 от Закона за здравето информация за резултатите от провежданата от тях дейност по агрохранителната верига по отношение на данните по чл. 3, ал. 1, т. 2 от Закона за Центъра за оценка на риска по хранителната верига. </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Раздел ІV</w:t>
      </w:r>
    </w:p>
    <w:p>
      <w:pPr>
        <w:pStyle w:val="Normal"/>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t xml:space="preserve">Функции на органите по агрохранителната верига, свързани с обмен на информация за риска </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21.</w:t>
      </w:r>
      <w:r>
        <w:rPr>
          <w:rFonts w:cs="Times New Roman" w:ascii="Times New Roman" w:hAnsi="Times New Roman"/>
          <w:sz w:val="24"/>
          <w:szCs w:val="24"/>
          <w:lang w:val="bg-BG"/>
        </w:rPr>
        <w:t xml:space="preserve"> (1)</w:t>
      </w:r>
      <w:r>
        <w:rPr>
          <w:rFonts w:cs="Times New Roman" w:ascii="Times New Roman" w:hAnsi="Times New Roman"/>
          <w:b/>
          <w:bCs/>
          <w:sz w:val="24"/>
          <w:szCs w:val="24"/>
          <w:lang w:val="bg-BG"/>
        </w:rPr>
        <w:t xml:space="preserve"> </w:t>
      </w:r>
      <w:r>
        <w:rPr>
          <w:rFonts w:cs="Times New Roman" w:ascii="Times New Roman" w:hAnsi="Times New Roman"/>
          <w:sz w:val="24"/>
          <w:szCs w:val="24"/>
          <w:lang w:val="bg-BG"/>
        </w:rPr>
        <w:t>Министерството на земеделието, храните и горите: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координира дейностите за обмен на информация за риска, съгласно чл. 3, параграф 13 и чл. 10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(OB, L 31 от 1 февруари 2002 г.), наричан по-нататък „Регламент (ЕО) № 178/2002“;</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уведомява Европейската комисия и другите държави членки относно възникнали рискове на територията на Република България в рамките на неговата компетентност;</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чрез Българската агенция по безопасност на храните уведомява Световната организация по здравеопазване на животните относно възникнали огнища на заразни болести по животните и Европейската и средиземноморска организация за растителна защита относно вредители по растенията;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чрез Центъра за оценка на риска по хранителната верига уведомява Европейския орган за безопасност на храните относно анализирани от него рискове, свързани с безопасността на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Министерството на здравеопазването уведомява Световната здравна организация, Европейския център за превенция и контрол на заболяванията, Европейската комисия, Европейския орган за безопасност на храните и останалите държави членки относно възникнали рискове на територията на държавата, в рамките на неговата компетентност.</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22.</w:t>
      </w:r>
      <w:r>
        <w:rPr>
          <w:rFonts w:cs="Times New Roman" w:ascii="Times New Roman" w:hAnsi="Times New Roman"/>
          <w:sz w:val="24"/>
          <w:szCs w:val="24"/>
          <w:lang w:val="bg-BG"/>
        </w:rPr>
        <w:t xml:space="preserve"> (1) Министрите по чл. 4 и ръководителите на администрациите по чл. 10, ал. 1, т. 3 - 9, Центърът за оценка на риска по хранителната верига и заинтересованите страни обменят информация и си взаимодействат в процеса на анализа на и обмена на информация за риска по отношение на опасностите, рисковете и свързаните с тях фактори.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Обменът на информация за риска по агрохранителната верига включва: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въпроси, свързани с прилагане изискванията на правото на Европейския съюз в областта на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сигнали или информация, свързани с елементи по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информация, свързана с координацията и контрола на болестите по растенията, животните и зоонозите;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други въпроси, свързани с рисковете по агрохранителната верига.</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23.</w:t>
      </w:r>
      <w:r>
        <w:rPr>
          <w:rFonts w:cs="Times New Roman" w:ascii="Times New Roman" w:hAnsi="Times New Roman"/>
          <w:sz w:val="24"/>
          <w:szCs w:val="24"/>
          <w:lang w:val="bg-BG"/>
        </w:rPr>
        <w:t xml:space="preserve"> (1) Министрите по чл. 4 и ръководителите на администрациите по чл. 10, ал. 1, т. 3 - 9, в рамките на техните компетенции, разглеждат всеки получен сигнал от други административни органи или лица, свързан с искане на съдействие или информация.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При получаване на сигнал по ал. 1, съответният административен орган: 1. регистрира сигнала;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прави проверка за установяване на фактите и обстоятелствата, посочени в сигнала и предприема необходимите действия в случай на констатирани несъответствия с нормативната уредба;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информира подателя за предприетите действия по т. 2.</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jc w:val="center"/>
        <w:rPr>
          <w:rFonts w:ascii="Times New Roman" w:hAnsi="Times New Roman" w:cs="Times New Roman"/>
          <w:spacing w:val="90"/>
          <w:sz w:val="24"/>
          <w:szCs w:val="24"/>
          <w:lang w:val="bg-BG"/>
        </w:rPr>
      </w:pPr>
      <w:r>
        <w:rPr>
          <w:rFonts w:cs="Times New Roman" w:ascii="Times New Roman" w:hAnsi="Times New Roman"/>
          <w:spacing w:val="90"/>
          <w:sz w:val="24"/>
          <w:szCs w:val="24"/>
          <w:lang w:val="bg-BG"/>
        </w:rPr>
        <w:t>Глава трета</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ОФИЦИАЛЕН КОНТРОЛ ПО АГРОХРАНИТЕЛНАТА ВЕРИГА</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Раздел І</w:t>
      </w:r>
    </w:p>
    <w:p>
      <w:pPr>
        <w:pStyle w:val="Normal"/>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t xml:space="preserve">Общи изисквания при осъществяване на контрол по агрохранителната верига </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24.</w:t>
      </w:r>
      <w:r>
        <w:rPr>
          <w:rFonts w:cs="Times New Roman" w:ascii="Times New Roman" w:hAnsi="Times New Roman"/>
          <w:sz w:val="24"/>
          <w:szCs w:val="24"/>
          <w:lang w:val="bg-BG"/>
        </w:rPr>
        <w:t xml:space="preserve"> (1)</w:t>
      </w:r>
      <w:r>
        <w:rPr>
          <w:rFonts w:cs="Times New Roman" w:ascii="Times New Roman" w:hAnsi="Times New Roman"/>
          <w:b/>
          <w:bCs/>
          <w:sz w:val="24"/>
          <w:szCs w:val="24"/>
          <w:lang w:val="bg-BG"/>
        </w:rPr>
        <w:t xml:space="preserve"> </w:t>
      </w:r>
      <w:r>
        <w:rPr>
          <w:rFonts w:cs="Times New Roman" w:ascii="Times New Roman" w:hAnsi="Times New Roman"/>
          <w:sz w:val="24"/>
          <w:szCs w:val="24"/>
          <w:lang w:val="bg-BG"/>
        </w:rPr>
        <w:t>Контролът по агрохранителната верига се извършва върху елементите на агрохранителната верига при спазване на изискванията на Регламент (EС) 2017/625, правото на Европейския съюз в областта на агрохранителната верига, този закон и специалните нормативни актове по чл. 12 - 18.</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Ръководителите на администрациите по чл. 10, ал. 1, т. 3 - 9, на контролните органи, на които е делегирано изпълнението на дейности, свързани с официалния контрол или на други официални дейности, утвърждават писмени процедури за осъществяване на официален контрол и процедури за проверка на контрола, ако такива не са разписани в закон или подзаконов акт. Процедурите се актуализират при необходимост.</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За извършения контрол по агрохранителната верига се изготвят писмени записи, съгласно изискванията на чл. 13 от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Лицата, които осъществяват контрол по агрохранителната верига преминават обучения, съгласно чл. 5, параграф 4 от Регламент (EС) 2017/625 и съобразно спецификата на дейността им.</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25.</w:t>
      </w:r>
      <w:r>
        <w:rPr>
          <w:rFonts w:cs="Times New Roman" w:ascii="Times New Roman" w:hAnsi="Times New Roman"/>
          <w:sz w:val="24"/>
          <w:szCs w:val="24"/>
          <w:lang w:val="bg-BG"/>
        </w:rPr>
        <w:t xml:space="preserve"> (1) Ръководителите на администрациите по чл. 10, ал. 1, т. 3 – 9: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1. публикуват по подходящ начин най-малко веднъж годишно </w:t>
      </w:r>
      <w:r>
        <w:rPr>
          <w:rFonts w:cs="Times New Roman" w:ascii="Times New Roman" w:hAnsi="Times New Roman"/>
          <w:sz w:val="24"/>
          <w:szCs w:val="24"/>
          <w:lang w:val="ru-RU"/>
        </w:rPr>
        <w:t>информация относно организацията и осъществяването на официалния контрол</w:t>
      </w:r>
      <w:r>
        <w:rPr>
          <w:lang w:val="ru-RU"/>
        </w:rPr>
        <w:t>;</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2. утвърждават процедури, които гарантират, че неточностите в предоставената на обществеността информация по т.1 се коригират своевременно. </w:t>
      </w:r>
    </w:p>
    <w:p>
      <w:pPr>
        <w:pStyle w:val="Normal"/>
        <w:spacing w:lineRule="auto" w:line="360" w:before="0" w:after="0"/>
        <w:ind w:firstLine="720"/>
        <w:jc w:val="both"/>
        <w:rPr>
          <w:rFonts w:ascii="Times New Roman" w:hAnsi="Times New Roman" w:cs="Times New Roman"/>
          <w:sz w:val="24"/>
          <w:szCs w:val="24"/>
          <w:lang w:val="ru-RU"/>
        </w:rPr>
      </w:pPr>
      <w:r>
        <w:rPr>
          <w:rFonts w:cs="Times New Roman" w:ascii="Times New Roman" w:hAnsi="Times New Roman"/>
          <w:sz w:val="24"/>
          <w:szCs w:val="24"/>
          <w:lang w:val="bg-BG"/>
        </w:rPr>
        <w:t>(2) Процедурите по ал. 1, т. 2 съдържат и информация за осъществения контрол по отношение на бизнес операторите, при спазване на чл. 11, параграф 3 на Регламент (EС) 2017/625.</w:t>
      </w:r>
    </w:p>
    <w:p>
      <w:pPr>
        <w:pStyle w:val="Normal"/>
        <w:spacing w:lineRule="auto" w:line="360" w:before="0" w:after="0"/>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26.</w:t>
      </w:r>
      <w:r>
        <w:rPr>
          <w:rFonts w:cs="Times New Roman" w:ascii="Times New Roman" w:hAnsi="Times New Roman"/>
          <w:sz w:val="24"/>
          <w:szCs w:val="24"/>
          <w:lang w:val="bg-BG"/>
        </w:rPr>
        <w:t xml:space="preserve"> (1) Контролът по агрохранителната верига се извършва и по жалби и публикации.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В случаите по ал. 1, по заявление на бизнес оператор, контролният орган може да разяснява изложените в жалбите и публикациите обстоятелства и да предоставя исканите доказателства, при спазване на изискванията за поверителност на информацията, предмет на професионална тайна, съгласно чл. 8 на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Ръководителите на администрациите по чл. 10, ал. 1, т. 3 - 9 утвърждават правила за реда и начина за предоставяне на информацията и доказателствата по ал. 2, както и за резултатите от извършения контрол.</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27.</w:t>
      </w:r>
      <w:r>
        <w:rPr>
          <w:rFonts w:cs="Times New Roman" w:ascii="Times New Roman" w:hAnsi="Times New Roman"/>
          <w:sz w:val="24"/>
          <w:szCs w:val="24"/>
          <w:lang w:val="bg-BG"/>
        </w:rPr>
        <w:t xml:space="preserve"> Длъжностните лица, осъществяващи официален контрол по агрохранителната верига, в допълнение на методите и техниките съгласно чл. 14 на Регламент (EС) 2017/625,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1. са длъжни да предприемат незабавно, без да е необходимо съгласие на лицата, извършващи дейност по агрохранителната верига, необходимите мерки за профилактика, ограничаване и ликвидиране на болести по животните, зоонози и токсикоинфекции при хората, вредители по растенията и ликвидиране на кризи, свързани с елементи на агрохранителната верига;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имат право да изискват представяне на сведения и документи и да получават копия от тях за предприетите мерки, осигуряващи изпълнението на изискванията на законодателството в областта на елементите на агрохранителната верига, включително снимков материал, имена и адреси на лицата, от които са получени или на които са доставени елементи на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28.</w:t>
      </w:r>
      <w:r>
        <w:rPr>
          <w:rFonts w:cs="Times New Roman" w:ascii="Times New Roman" w:hAnsi="Times New Roman"/>
          <w:sz w:val="24"/>
          <w:szCs w:val="24"/>
          <w:lang w:val="bg-BG"/>
        </w:rPr>
        <w:t xml:space="preserve"> (1) Контролните органи по чл. 10, ал. 1, т. 3 - 9 съобразно контролираните от тях дейности и в зависимост от тежестта на установените нарушения на нормативните изисквания, прилагат една или няколко от мерките, посочени в чл. 138 от Регламент (EС) 2017/625, както 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предписват отстраняване на установени от тях несъответствия с нормативните изисквания, без да дават указания за начина на отстраняване;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съвместно с органите на Министерство на вътрешните работи затварят обект, в който се извършва дейност без да е одобрен или регистриран по съответния ред. В този случай се прилагат и мерките по чл. 138, параграф 2, букви „з” и „ж” от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Мерките по чл. 138, параграф 2, букви г), ж), з), й) и к) на Регламент (EС) 2017/625 се прилагат и в случаите на непредоставен достъп или съдействие, съгласно чл. 15, параграф 1 и 2 на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Мерките по чл. 138, параграф 2, букви ж), з), и) и к) на Регламент (EС) 2017/625 се прилагат и при наличие на опасност за здравето на човека, животните и растенията, която не е в резултат на нарушение на нормативни изисквания и не представлява опасност по чл. 65. В тези случаи изпълнението на мерките е за сметка на държавния бюджет.</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При прилагане на мярката по чл. 138, параграф 2, буква з) от Регламент (EС) 2017/625 от длъжностните лица, извършващи контрола се поставят удостоверителни знаци, за което се съставя протокол.</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(5) Прилагането на мерки по чл. 138, параграф 1-3 от Регламент (EС) 2017/625 не освобождава отговорните лица от административно наказателна отговорност, ако не подлежат на по-тежко наказание.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(6) При налагане на мярка по чл. 138, параграф 2, букви з) и й) от Регламент (EС) 2017/625, както и по ал. 1, т. 2, контролният орган, наложил съответната мярка в 3-дневен срок писмено уведомява останалите администрации, осъществяващи контролни функции в обекта за предприемане на действия от тяхната компетентност за изпълнение на наложената мярка.</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Чл. 29. </w:t>
      </w:r>
      <w:r>
        <w:rPr>
          <w:rFonts w:cs="Times New Roman" w:ascii="Times New Roman" w:hAnsi="Times New Roman"/>
          <w:sz w:val="24"/>
          <w:szCs w:val="24"/>
          <w:lang w:val="bg-BG"/>
        </w:rPr>
        <w:t>(1) Мерките по чл. 28, ал. 1 се прилагат:</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по чл.28, ал.1, т. 1  - с предписание на длъжностното лице, осъществяващо официален контрол;</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по чл.28, ал.1, т. 2 - със заповед, издадена от ръководителя на съответната администрация по чл. 11, ал. 1 или упълномощено от него лице;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Мерките по чл. 138, параграф 2 от Регламент (EС) 2017/625 се прилагат:</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по чл. 138, параграф 2, букви а), б), в) и д) от Регламент (EС) 2017/625 - с предписание на длъжностното лице, осъществяващо официален контрол;</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по чл. 138, параграф 2, букви г), ж) и и) от Регламент (EС) 2017/625 - със</w:t>
      </w:r>
      <w:r>
        <w:rPr>
          <w:lang w:val="bg-BG"/>
        </w:rPr>
        <w:t xml:space="preserve"> </w:t>
      </w:r>
      <w:r>
        <w:rPr>
          <w:rFonts w:cs="Times New Roman" w:ascii="Times New Roman" w:hAnsi="Times New Roman"/>
          <w:sz w:val="24"/>
          <w:szCs w:val="24"/>
          <w:lang w:val="bg-BG"/>
        </w:rPr>
        <w:t>заповед, издадена от ръководителя на съответната администрация по чл. 11, ал. 1 или разпореждане на официалния ветеринарен лекар, контролиращ обекта, когато е приложимо;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по чл. 138, параграф 2, букви е), , з), й) и к) от Регламент (EС) 2017/625– със заповед, издадена от ръководителя на съответната администрация по чл. 11, ал. 1 или упълномощено от него лице или по специалните закони по чл. 12 - 18 - с акта, посочен в съответния закон.</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При отстраняване на нарушения, за които са приложени мерки по чл. 138 от Регламент (EС) 2017/625 и чл. 28, ал. 1, т. 2 и 3 контролният орган извършва проверка и изготвя писмен запис със становище за прекратяване на съответната мярка. Копие от документа се връчва срещу подпис на бизнес оператора или упълномощен от него представител. Мярката се отменя от горестоящ орган или изрично оправомощено от него длъжностно лице.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Индивидуалните административни актове по ал. 1 и ал. 2 се съобщават и могат да се обжалват по реда на Административнопроцесуалния кодекс. Обжалването не спира изпълнението.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30.</w:t>
      </w:r>
      <w:r>
        <w:rPr>
          <w:rFonts w:cs="Times New Roman" w:ascii="Times New Roman" w:hAnsi="Times New Roman"/>
          <w:sz w:val="24"/>
          <w:szCs w:val="24"/>
          <w:lang w:val="bg-BG"/>
        </w:rPr>
        <w:t xml:space="preserve"> (1) Обект, в който се осъществява дейност по агрохранителната верига, се регистрира или одобрява от органите на официалния контрол по чл. 10, ал.1, т. 4 - 9, ако за него е издадено: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влязло в сила разрешение за ползване по чл. 177, ал. 2 от Закона за устройство на територията - в приложимите случаи;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удостоверение за въвеждане в експлоатация по чл. 177, ал. З от Закона за устройство на територията - в приложимите случаи;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разрешение за строеж - за стопански и второстепенни постройки по чл. 41, ал. 1 от Закона за устройство на територията;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разрешение за поставяне по чл. 56, ал. 2 от Закона за устройство на територията - за преместваемите обекти.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Изградените оранжерии по чл. 151, ал. 1, т. 3 от Закона за устройство на територията се регистрират само въз основа на заявление.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Обектите на физически лица, в които се отглеждат животни за лични нужди се регистрират  съгласно ЗВД.</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31.</w:t>
      </w:r>
      <w:r>
        <w:rPr>
          <w:rFonts w:cs="Times New Roman" w:ascii="Times New Roman" w:hAnsi="Times New Roman"/>
          <w:sz w:val="24"/>
          <w:szCs w:val="24"/>
          <w:lang w:val="bg-BG"/>
        </w:rPr>
        <w:t xml:space="preserve"> Органите на официалния контрол по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се включват в състава на експертните съвети по устройство на територията;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2. съгласуват при необходимост устройствени планове;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участват в оценката на съответствието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дават становища по готовността на строежите за въвеждането им в експлоатация или участват в състава на държавните приемателни комисии за обекти от агрохранителната верига, по реда на Закона за устройство на територията.</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32.</w:t>
      </w:r>
      <w:r>
        <w:rPr>
          <w:rFonts w:cs="Times New Roman" w:ascii="Times New Roman" w:hAnsi="Times New Roman"/>
          <w:sz w:val="24"/>
          <w:szCs w:val="24"/>
          <w:lang w:val="bg-BG"/>
        </w:rPr>
        <w:t xml:space="preserve"> (1) В рамките на официалния контрол бизнес операторите имат право второ експертно становище съгласно чл. 35 параграф 1 от Регламент (ЕС)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За гарантиране на правото по ал. 1 компетентните органи по чл. 10, ал. 1 вземат достатъчно количество лабораторни проби, съгласно правила, определени в наредбите по чл. 52, ал. 3.</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(2) Второто експертно становище по ал. 1, </w:t>
      </w:r>
      <w:r>
        <w:rPr>
          <w:rFonts w:cs="Times New Roman" w:ascii="Times New Roman" w:hAnsi="Times New Roman"/>
          <w:sz w:val="24"/>
          <w:szCs w:val="24"/>
          <w:lang w:val="ru-RU"/>
        </w:rPr>
        <w:t xml:space="preserve">разходите за което се поемат от бизнес оператора </w:t>
      </w:r>
      <w:r>
        <w:rPr>
          <w:rFonts w:cs="Times New Roman" w:ascii="Times New Roman" w:hAnsi="Times New Roman"/>
          <w:sz w:val="24"/>
          <w:szCs w:val="24"/>
          <w:lang w:val="bg-BG"/>
        </w:rPr>
        <w:t xml:space="preserve">се изготвя след подаване на писмено заявление по реда на наредбите по чл. 52, ал. 3.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Когато възникне спор между компетентните органи и бизнес оператора по смисъла на чл. 35, параграф 3 от Регламент (ЕС) 2017/625 ново изпитване се извършва в националната референтна лаборатория, референтна лаборатория на друга държава членка или от посочена от тях друга официална лаборатория. Резултатът от изпитването или диагностиката са окончателни.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33.</w:t>
      </w:r>
      <w:r>
        <w:rPr>
          <w:rFonts w:cs="Times New Roman" w:ascii="Times New Roman" w:hAnsi="Times New Roman"/>
          <w:sz w:val="24"/>
          <w:szCs w:val="24"/>
          <w:lang w:val="bg-BG"/>
        </w:rPr>
        <w:t xml:space="preserve"> (1) Министрите по чл. 4 и ръководителите на администрациите по чл. 10, ал. 1, т. 3 - 9, съобразно своята компетентност, със заповед одобряват правила, които съдържат механизми съгласно чл. 140, параграф 2 на Регламент (EС) 2017/625 за подаване на сигнали за нарушения или съмнения за нарушения на този закон и на Регламент (EС) 2017/625.</w:t>
      </w:r>
    </w:p>
    <w:p>
      <w:pPr>
        <w:pStyle w:val="Normal"/>
        <w:spacing w:lineRule="auto" w:line="360" w:before="0" w:after="0"/>
        <w:ind w:firstLine="720"/>
        <w:rPr>
          <w:rFonts w:ascii="Times New Roman" w:hAnsi="Times New Roman" w:cs="Times New Roman"/>
          <w:b/>
          <w:b/>
          <w:bCs/>
          <w:color w:val="000000"/>
          <w:sz w:val="24"/>
          <w:szCs w:val="24"/>
          <w:lang w:val="bg-BG" w:eastAsia="bg-BG"/>
        </w:rPr>
      </w:pPr>
      <w:r>
        <w:rPr>
          <w:rFonts w:cs="Times New Roman" w:ascii="Times New Roman" w:hAnsi="Times New Roman"/>
          <w:b/>
          <w:bCs/>
          <w:color w:val="000000"/>
          <w:sz w:val="24"/>
          <w:szCs w:val="24"/>
          <w:lang w:val="bg-BG" w:eastAsia="bg-BG"/>
        </w:rPr>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b/>
          <w:bCs/>
          <w:color w:val="000000"/>
          <w:sz w:val="24"/>
          <w:szCs w:val="24"/>
          <w:lang w:val="bg-BG" w:eastAsia="bg-BG"/>
        </w:rPr>
        <w:t>Чл. 34.</w:t>
      </w:r>
      <w:r>
        <w:rPr>
          <w:rFonts w:cs="Times New Roman" w:ascii="Times New Roman" w:hAnsi="Times New Roman"/>
          <w:color w:val="000000"/>
          <w:sz w:val="24"/>
          <w:szCs w:val="24"/>
          <w:lang w:val="bg-BG" w:eastAsia="bg-BG"/>
        </w:rPr>
        <w:t xml:space="preserve"> Министърът на земеделието, храните и горите по предложение на изпълнителния директор на БАБХ уведомява Европейската комисия относно местата за въвеждане на елементите на агрохранителната верига, в случаите когато се изисква извършването на контрол при въвеждането, съгласно приложимото право на ЕС..</w:t>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b/>
          <w:bCs/>
          <w:color w:val="000000"/>
          <w:sz w:val="24"/>
          <w:szCs w:val="24"/>
          <w:lang w:val="bg-BG" w:eastAsia="bg-BG"/>
        </w:rPr>
        <w:t>Чл. 35.</w:t>
      </w:r>
      <w:r>
        <w:rPr>
          <w:rFonts w:cs="Times New Roman" w:ascii="Times New Roman" w:hAnsi="Times New Roman"/>
          <w:color w:val="000000"/>
          <w:sz w:val="24"/>
          <w:szCs w:val="24"/>
          <w:lang w:val="bg-BG" w:eastAsia="bg-BG"/>
        </w:rPr>
        <w:t xml:space="preserve"> (1) Министърът на земеделието, храните и горите, по предложение на изпълнителния директор на БАБХ определя със заповед списък на граничните контролни пунктове за извършване на официален контрол на една или повече категории животни и стоки, посочени в чл. 47, параграф 1 на Регламент (EС) 2017/625.</w:t>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t>(2) Преди определянето на граничен контролен пункт за извършване на официален контрол министърът на земеделието, храните и горите по предложение на изпълнителния директор на БАБХ уведомява Европейската комисия. Определянето на граничен контролен пункт за извършване на официален контрол се извършва по реда на чл. 59 на Регламент (EС) 2017/625.</w:t>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t>(3) Министърът на земеделието, храните и горите уведомява Европейската комисия и другите държави членки за оттеглянето на определянето на граничен контролен пункт съгласно чл. 62, параграф 1 на Регламент (EС) 2017/625 и за причините за оттеглянето.</w:t>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t>(4) Министърът на земеделието, храните и горите уведомява Европейската комисия и другите държави членки за спирането на действието на определянето на граничен контролен пункт, по смисъла на чл. 63, на Регламент (EС) 2017/625 и за причините за спирането на действието.</w:t>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t>(5) Списъкът на граничните контролни пунктове по ал. 1 се публикува на интернет страницата на БАБХ и съдържа информацията по чл. 60, параграф 1 на Регламент (EС) 2017/625.</w:t>
      </w:r>
    </w:p>
    <w:p>
      <w:pPr>
        <w:pStyle w:val="Normal"/>
        <w:spacing w:lineRule="auto" w:line="360" w:before="0" w:after="0"/>
        <w:jc w:val="center"/>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Раздел ІI</w:t>
      </w:r>
    </w:p>
    <w:p>
      <w:pPr>
        <w:pStyle w:val="Normal"/>
        <w:widowControl w:val="false"/>
        <w:spacing w:lineRule="auto" w:line="360" w:before="0" w:after="0"/>
        <w:jc w:val="center"/>
        <w:rPr>
          <w:rFonts w:ascii="Times New Roman" w:hAnsi="Times New Roman" w:cs="Times New Roman"/>
          <w:b/>
          <w:b/>
          <w:bCs/>
          <w:sz w:val="24"/>
          <w:szCs w:val="24"/>
          <w:highlight w:val="white"/>
          <w:lang w:val="bg-BG" w:eastAsia="bg-BG"/>
        </w:rPr>
      </w:pPr>
      <w:r>
        <w:rPr>
          <w:rFonts w:cs="Times New Roman" w:ascii="Times New Roman" w:hAnsi="Times New Roman"/>
          <w:b/>
          <w:bCs/>
          <w:sz w:val="24"/>
          <w:szCs w:val="24"/>
          <w:shd w:fill="FEFEFE" w:val="clear"/>
          <w:lang w:val="bg-BG" w:eastAsia="bg-BG"/>
        </w:rPr>
        <w:t>Специфични изисквания при осъществяване на официален контрол върху храни</w:t>
      </w:r>
    </w:p>
    <w:p>
      <w:pPr>
        <w:pStyle w:val="Normal"/>
        <w:spacing w:lineRule="auto" w:line="360" w:before="0" w:after="0"/>
        <w:jc w:val="center"/>
        <w:rPr>
          <w:rFonts w:ascii="Times New Roman" w:hAnsi="Times New Roman" w:cs="Times New Roman"/>
          <w:b/>
          <w:b/>
          <w:bCs/>
          <w:color w:val="000000"/>
          <w:sz w:val="24"/>
          <w:szCs w:val="24"/>
          <w:lang w:val="bg-BG" w:eastAsia="bg-BG"/>
        </w:rPr>
      </w:pPr>
      <w:r>
        <w:rPr>
          <w:rFonts w:cs="Times New Roman" w:ascii="Times New Roman" w:hAnsi="Times New Roman"/>
          <w:b/>
          <w:bCs/>
          <w:color w:val="000000"/>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Чл. 36.</w:t>
      </w:r>
      <w:r>
        <w:rPr>
          <w:rFonts w:cs="Times New Roman" w:ascii="Times New Roman" w:hAnsi="Times New Roman"/>
          <w:sz w:val="24"/>
          <w:szCs w:val="24"/>
          <w:lang w:val="bg-BG" w:eastAsia="bg-BG"/>
        </w:rPr>
        <w:t xml:space="preserve"> Българската агенция по безопасност на храните осъществява офиициален контрол върху храните, съгласно изискванията на правото на Европейския съюз в областта на храните, този закон, Закона за храните и актовете по прилагането им.</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eastAsia="bg-BG"/>
        </w:rPr>
        <w:t>Чл. 37.</w:t>
      </w:r>
      <w:r>
        <w:rPr>
          <w:rFonts w:cs="Times New Roman" w:ascii="Times New Roman" w:hAnsi="Times New Roman"/>
          <w:sz w:val="24"/>
          <w:szCs w:val="24"/>
          <w:lang w:val="bg-BG" w:eastAsia="bg-BG"/>
        </w:rPr>
        <w:t xml:space="preserve"> Официалният контрол върху храни от животински произход се извършва съгласно изискванията на делегираните актове и актовете за прилагане на Регламент (EС) 2017/625 и </w:t>
      </w:r>
      <w:r>
        <w:rPr>
          <w:rFonts w:cs="Times New Roman" w:ascii="Times New Roman" w:hAnsi="Times New Roman"/>
          <w:sz w:val="24"/>
          <w:szCs w:val="24"/>
          <w:lang w:val="bg-BG"/>
        </w:rPr>
        <w:t>Регламент (ЕО) № 178/2002.</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 xml:space="preserve">Чл. 38. </w:t>
      </w:r>
      <w:r>
        <w:rPr>
          <w:rFonts w:cs="Times New Roman" w:ascii="Times New Roman" w:hAnsi="Times New Roman"/>
          <w:sz w:val="24"/>
          <w:szCs w:val="24"/>
          <w:lang w:val="bg-BG" w:eastAsia="bg-BG"/>
        </w:rPr>
        <w:t>(1) Министърът на земеделието, храните и горите с наредба определя мерките за контрол на:</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1. замърсителите от околната среда в животни, храни от животински произход, фуражни суровини, фуражни добавки, комбинирани и медикаментозни фуражи, питейна вода, която влиза в контакт със суровини и храни от животински произход, и вода в обектите за развъждане и отглеждане на риба и други водни организми;</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 xml:space="preserve">2. остатъците от ветеринарномедицински продукти (ВМП) в храни от животински произход и вода в обектите за развъждане и отглеждане на риба и други водни организми. </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(2) За осъществяване на контрола по ал. 1 БАБХ ежегодно разработва и изпълнява Национална мониторингова програма.</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(3) Българската агенция по безопасност на храните представя програмата по ал. 2 за текущата година за одобряване от Европейската комисия.</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(4) Българската агенция по безопасност на храните информира ежегодно Европейската комисия за резултатите от изпълнението на програмата от предходната година.</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Чл. 39.</w:t>
      </w:r>
      <w:r>
        <w:rPr>
          <w:rFonts w:cs="Times New Roman" w:ascii="Times New Roman" w:hAnsi="Times New Roman"/>
          <w:sz w:val="24"/>
          <w:szCs w:val="24"/>
          <w:lang w:val="bg-BG" w:eastAsia="bg-BG"/>
        </w:rPr>
        <w:t xml:space="preserve"> Здравните изисквания към животните, от които се добиват храните, се определят с наредба на министъра на земеделието, храните и горите.</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overflowPunct w:val="true"/>
        <w:spacing w:lineRule="auto" w:line="360" w:before="0" w:after="120"/>
        <w:ind w:firstLine="708"/>
        <w:jc w:val="both"/>
        <w:textAlignment w:val="baseline"/>
        <w:rPr>
          <w:rFonts w:ascii="Times New Roman" w:hAnsi="Times New Roman" w:cs="Times New Roman"/>
          <w:sz w:val="24"/>
          <w:szCs w:val="24"/>
          <w:lang w:val="bg-BG"/>
        </w:rPr>
      </w:pPr>
      <w:r>
        <w:rPr>
          <w:rFonts w:cs="Times New Roman" w:ascii="Times New Roman" w:hAnsi="Times New Roman"/>
          <w:b/>
          <w:bCs/>
          <w:sz w:val="24"/>
          <w:szCs w:val="24"/>
          <w:lang w:val="bg-BG"/>
        </w:rPr>
        <w:t>Чл. 40.</w:t>
      </w:r>
      <w:r>
        <w:rPr>
          <w:rFonts w:cs="Times New Roman" w:ascii="Times New Roman" w:hAnsi="Times New Roman"/>
          <w:sz w:val="24"/>
          <w:szCs w:val="24"/>
          <w:lang w:val="bg-BG"/>
        </w:rPr>
        <w:t xml:space="preserve"> (1) Министерският съвет по предложение на министъра на земеделието, храните и горите приема Национална програма за предотвратяване и намаляване загубата на храни.</w:t>
      </w:r>
    </w:p>
    <w:p>
      <w:pPr>
        <w:pStyle w:val="Normal"/>
        <w:overflowPunct w:val="true"/>
        <w:spacing w:lineRule="auto" w:line="360" w:before="0" w:after="120"/>
        <w:ind w:firstLine="708"/>
        <w:jc w:val="both"/>
        <w:textAlignment w:val="baseline"/>
        <w:rPr>
          <w:rFonts w:ascii="Times New Roman" w:hAnsi="Times New Roman" w:cs="Times New Roman"/>
          <w:sz w:val="24"/>
          <w:szCs w:val="24"/>
          <w:lang w:val="bg-BG"/>
        </w:rPr>
      </w:pPr>
      <w:r>
        <w:rPr>
          <w:rFonts w:cs="Times New Roman" w:ascii="Times New Roman" w:hAnsi="Times New Roman"/>
          <w:sz w:val="24"/>
          <w:szCs w:val="24"/>
          <w:lang w:val="bg-BG"/>
        </w:rPr>
        <w:t>(2) Дейностите по националната програма се финансират от държавния бюджет като диференциран разход от бюджета на Министерството на земеделието, храните и горите и другите участващи ведомства, и могат да бъдат подпомагани чрез други финансови източници.</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Чл. 41.</w:t>
      </w:r>
      <w:r>
        <w:rPr>
          <w:rFonts w:cs="Times New Roman" w:ascii="Times New Roman" w:hAnsi="Times New Roman"/>
          <w:sz w:val="24"/>
          <w:szCs w:val="24"/>
          <w:lang w:val="bg-BG" w:eastAsia="bg-BG"/>
        </w:rPr>
        <w:t xml:space="preserve"> Министърът на земеделието, храните и горите определя с наредба изискванията при изпълнение на пилотни проекти с ограничен срок и обхват за оценяване на алтернативни практически условия за извършването на официален контрол върху производството на месо съгласно чл. 18, параграф 9 на Регламент (ЕС) № 2017/625.</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Чл. 42.</w:t>
      </w:r>
      <w:r>
        <w:rPr>
          <w:rFonts w:cs="Times New Roman" w:ascii="Times New Roman" w:hAnsi="Times New Roman"/>
          <w:sz w:val="24"/>
          <w:szCs w:val="24"/>
          <w:lang w:val="bg-BG" w:eastAsia="bg-BG"/>
        </w:rPr>
        <w:t xml:space="preserve"> При осъществяване на официален контрол на животни, храни от животински произход, зародишни продукти или странични животински продукти на граничните контролни пунктове, решението за пратките рибни продукти, живи двучерупчести мекотели, живи бодлокожи, живи мантийни и живи морски коремоноги, предназначени за консумация от човека, освен от официален ветеринарен лекар може да бъде взето и от служители, преминали подходящо обучение и определени за тази цел със заповед на изпълнителния директор на БАБХ, в съответствие с изискванията на чл. 55, параграф 3 на Регламент (ЕС) № 2017/625.</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43.</w:t>
      </w:r>
      <w:r>
        <w:rPr>
          <w:rFonts w:cs="Times New Roman" w:ascii="Times New Roman" w:hAnsi="Times New Roman"/>
          <w:sz w:val="24"/>
          <w:szCs w:val="24"/>
          <w:shd w:fill="FEFEFE" w:val="clear"/>
          <w:lang w:val="bg-BG" w:eastAsia="bg-BG"/>
        </w:rPr>
        <w:t xml:space="preserve"> (1) Официален контрол в обекти за добив и преработка на месо от домашни копитни, птици и лагоморфни и месо от дивеч се извършва от официални ветеринарни лекари и инспектори.</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 xml:space="preserve">(2) Официалните ветеринарни лекари по ал. 1 отговарят на изискванията на чл. 9, ал. 2 от ЗВД и имат всички правомощия съгласно </w:t>
      </w:r>
      <w:r>
        <w:rPr>
          <w:rFonts w:cs="Times New Roman" w:ascii="Times New Roman" w:hAnsi="Times New Roman"/>
          <w:sz w:val="24"/>
          <w:szCs w:val="24"/>
          <w:lang w:val="bg-BG"/>
        </w:rPr>
        <w:t>Регламент за изпълнение (ЕС) 2019/627 на Комисията от 15 март 2019 година за определяне на еднакви практически условия за извършването на официален контрол върху продукти от животински произход, предназначени за консумация от човека, в съответствие с Регламент (ЕС) 2017/625 на Европейския парламент и на Съвета и за изменение на Регламент (ЕО) № 2074/2005 на Комисията по отношение на официалния контрол.</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(3) Инспекторите по ал. 1 извършват контрол под надзора на официален ветеринарен лекар.</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Чл. 44.</w:t>
      </w:r>
      <w:r>
        <w:rPr>
          <w:rFonts w:cs="Times New Roman" w:ascii="Times New Roman" w:hAnsi="Times New Roman"/>
          <w:sz w:val="24"/>
          <w:szCs w:val="24"/>
          <w:lang w:val="bg-BG" w:eastAsia="bg-BG"/>
        </w:rPr>
        <w:t xml:space="preserve"> (1) Неотложно клане на животни се извършва под контрола на официален ветеринарен лекар или инспектор:</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1. в кланици - след приключване на редовното клане;</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2. извън кланиците по т. 1, когато транспортирането на животните до тях е невъзможно.</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 xml:space="preserve">(2) Санитарно клане на животни се извършва под контрола на официален ветеринарен лекар или инспектор в кланици - след приключване на редовното клане. </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(3) Месото от животни, заклани при неотложно клане извън кланицата, се маркира с триъгълен печат с размери 3,5 cm, който съдържа думите "неотложно клане".</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(4) При санитарно клане, в зависимост от резултатите от извършения официален контрол, официалният ветеринарен лекар взема решение за вида на здравната маркировка и за предназначението на месото.</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 xml:space="preserve">(5) При усложнена епизоотична обстановка министърът на земеделието, храните и горите задължава бизнес операторите на кланици да извършват санитарно клане в кланиците им. Министърът на земеделието, храните и горите утвърждава списък с кланиците, в които да се извършва санитарното клане по предложение на изпълнителния директор на БАБХ. </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(6) Списъкът по ал.5 се публикува на електронната страница на БАБХ.</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Чл. 45.</w:t>
      </w:r>
      <w:r>
        <w:rPr>
          <w:rFonts w:cs="Times New Roman" w:ascii="Times New Roman" w:hAnsi="Times New Roman"/>
          <w:sz w:val="24"/>
          <w:szCs w:val="24"/>
          <w:lang w:val="bg-BG" w:eastAsia="bg-BG"/>
        </w:rPr>
        <w:t xml:space="preserve"> Забранява се:</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1. пускането на пазара на храни от животински произход, добити при неотложно или санитарно клане, върху които не е извършен официален контрол;</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2. връщането на храни от обекти за търговия на едро и дребно в обекти за производство, освен в случаите по чл. 19 от Регламент (ЕО) № 178/2002;</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3. пускането на пазара на негодна храна за консумация от човека.</w:t>
      </w:r>
    </w:p>
    <w:p>
      <w:pPr>
        <w:pStyle w:val="Normal"/>
        <w:widowControl w:val="false"/>
        <w:spacing w:lineRule="auto" w:line="360" w:before="0" w:after="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46.</w:t>
      </w:r>
      <w:r>
        <w:rPr>
          <w:rFonts w:cs="Times New Roman" w:ascii="Times New Roman" w:hAnsi="Times New Roman"/>
          <w:sz w:val="24"/>
          <w:szCs w:val="24"/>
          <w:shd w:fill="FEFEFE" w:val="clear"/>
          <w:lang w:val="bg-BG" w:eastAsia="bg-BG"/>
        </w:rPr>
        <w:t xml:space="preserve"> (1) За издаване на сертификат за износ на храни от животински произход или друг документ износителят подава заявление по образец до директора на ОДБХ, в което посочва:</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1. страната, за която е предназначена пратката;</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вида и количеството на храните от животински произход;</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3. ветеринарния регистрационен номер и наименованието на обекта, от който се изнася пратката;</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4. граничния инспекционен пункт, през който се осъществява изнасянето;</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5. допълнителни изисквания към продукта на страната, за която се изнася, ако има такива.</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Официалният ветеринарен лекар, контролиращ обекта проверява съответствието на пратката с данните по ал. 1 и за извършената проверка издава протокол.</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(3) След натоварването на пратката ветеринарният лекар по ал. 2 издава сертификат и/или друг документ, върху който се поставят печатът на съответната ОДБХ, щемпелът на официалния ветеринарен лекар и печатът с ветеринарния регистрационен номер на обекта.</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(4) След издаване на документите по ал. 3 официалният ветеринарен лекар уведомява официалния ветеринарен лекар на ГИП, през който пратката напуска страната.</w:t>
      </w:r>
    </w:p>
    <w:p>
      <w:pPr>
        <w:pStyle w:val="Normal"/>
        <w:widowControl w:val="false"/>
        <w:spacing w:lineRule="auto" w:line="360" w:before="0" w:after="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47.</w:t>
      </w:r>
      <w:r>
        <w:rPr>
          <w:rFonts w:cs="Times New Roman" w:ascii="Times New Roman" w:hAnsi="Times New Roman"/>
          <w:sz w:val="24"/>
          <w:szCs w:val="24"/>
          <w:shd w:fill="FEFEFE" w:val="clear"/>
          <w:lang w:val="bg-BG" w:eastAsia="bg-BG"/>
        </w:rPr>
        <w:t xml:space="preserve"> Вредите, причинени от непълна или невярна информация по чл. 46, ал. 1, са за сметка на износителя.</w:t>
      </w:r>
    </w:p>
    <w:p>
      <w:pPr>
        <w:pStyle w:val="Normal"/>
        <w:widowControl w:val="false"/>
        <w:spacing w:lineRule="auto" w:line="360" w:before="0" w:after="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48.</w:t>
      </w:r>
      <w:r>
        <w:rPr>
          <w:rFonts w:cs="Times New Roman" w:ascii="Times New Roman" w:hAnsi="Times New Roman"/>
          <w:sz w:val="24"/>
          <w:szCs w:val="24"/>
          <w:shd w:fill="FEFEFE" w:val="clear"/>
          <w:lang w:val="bg-BG" w:eastAsia="bg-BG"/>
        </w:rPr>
        <w:t xml:space="preserve"> (1) Официалните ветеринарни лекари с разпореждане насочват за унищожаване храни от животински произход, когато:</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1. установят, че са негодни за консумация или опасни за здравето на хора и/или животни;</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установят, че са с неизвестен произход;</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3. установят, че са внесени в нарушение на изискванията на приложимото законодателство;</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4. е получена официална информация, че са опасни за здравето на хора и/или животни;</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5. установят, че са произведени, преработени или дистрибутирани в обекти, които не са регистрирани или одобрени о реда на Закона за храните;</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6. храните са добити от животни, отглеждани в животновъдни обекти, които не са регистрирани по реда на чл. 137 на Закона за ветеринарномедицинската дейност. (2) В случаите по ал. 1 официалният ветеринарен лекар съставя протокол, в който описва вида, количеството, броя и други характеристики на храните, подлежащи на унищожаване. (3) Протоколът е неразделна част от разпореждането по ал. 1.</w:t>
      </w:r>
    </w:p>
    <w:p>
      <w:pPr>
        <w:pStyle w:val="Normal"/>
        <w:widowControl w:val="false"/>
        <w:spacing w:lineRule="auto" w:line="360" w:before="0" w:after="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49.</w:t>
      </w:r>
      <w:r>
        <w:rPr>
          <w:rFonts w:cs="Times New Roman" w:ascii="Times New Roman" w:hAnsi="Times New Roman"/>
          <w:sz w:val="24"/>
          <w:szCs w:val="24"/>
          <w:shd w:fill="FEFEFE" w:val="clear"/>
          <w:lang w:val="bg-BG" w:eastAsia="bg-BG"/>
        </w:rPr>
        <w:t xml:space="preserve"> Вредите и пропуснатите ползи от разпорежданията по чл.48 са за сметка на собствениците на обектите, подлежащи на контрол. </w:t>
      </w:r>
    </w:p>
    <w:p>
      <w:pPr>
        <w:pStyle w:val="Normal"/>
        <w:spacing w:lineRule="auto" w:line="360" w:before="0" w:after="0"/>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Раздел III</w:t>
      </w:r>
    </w:p>
    <w:p>
      <w:pPr>
        <w:pStyle w:val="Normal"/>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t>Многогодишен национален план за контрол</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Чл. 50.</w:t>
      </w:r>
      <w:r>
        <w:rPr>
          <w:rFonts w:cs="Times New Roman" w:ascii="Times New Roman" w:hAnsi="Times New Roman"/>
          <w:sz w:val="24"/>
          <w:szCs w:val="24"/>
          <w:lang w:val="bg-BG" w:eastAsia="bg-BG"/>
        </w:rPr>
        <w:t xml:space="preserve"> (1) За ефективното извършване на официален контрол по агрохранителната верига Министерството на земеделието, храните и горите, съгласувано с Министерството на здравеопазването и Министерството на икономиката, разработва и актуализира Многогодишен национален план за контрол (МНПК), съгласно чл. 109 - 113 от Регламент (EС) 2017/625. </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(2) Многогодишният национален план за контрол се изготвя съгласно Решение на Комисията № 2007/363/ЕО от 21 май 2007 година относно насоките за подпомагане на държавите членки при изготвянето на единния интегриран многогодишен национален план за контрол, предвиден в Регламент (ЕО) № 882/2004 на Европейския парламент и на Съвета.</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(3) Министерството на земеделието, храните и горите е орган за координиране на изготвянето на МНПК между всички компетентни органи, отговорни за извършването на официален контрол, за осигуряване на съгласуваност с МНПК и за събиране на информация за изпълнението на МНПК и на неговото преразглеждане и актуализиране при необходимост, съгласно чл.109, параграф2 от Регламент (EС) 2017/625.</w:t>
      </w:r>
    </w:p>
    <w:p>
      <w:pPr>
        <w:pStyle w:val="Normal"/>
        <w:spacing w:lineRule="auto" w:line="360" w:before="0" w:after="0"/>
        <w:ind w:firstLine="720"/>
        <w:jc w:val="both"/>
        <w:rPr>
          <w:rFonts w:ascii="Times New Roman" w:hAnsi="Times New Roman" w:cs="Times New Roman"/>
          <w:b/>
          <w:b/>
          <w:bCs/>
          <w:sz w:val="24"/>
          <w:szCs w:val="24"/>
          <w:lang w:val="bg-BG" w:eastAsia="bg-BG"/>
        </w:rPr>
      </w:pPr>
      <w:r>
        <w:rPr>
          <w:rFonts w:cs="Times New Roman" w:ascii="Times New Roman" w:hAnsi="Times New Roman"/>
          <w:b/>
          <w:bCs/>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b/>
          <w:bCs/>
          <w:sz w:val="24"/>
          <w:szCs w:val="24"/>
          <w:lang w:val="bg-BG" w:eastAsia="bg-BG"/>
        </w:rPr>
        <w:t>Чл. 51.</w:t>
      </w:r>
      <w:r>
        <w:rPr>
          <w:rFonts w:cs="Times New Roman" w:ascii="Times New Roman" w:hAnsi="Times New Roman"/>
          <w:sz w:val="24"/>
          <w:szCs w:val="24"/>
          <w:lang w:val="bg-BG" w:eastAsia="bg-BG"/>
        </w:rPr>
        <w:t xml:space="preserve"> (1)</w:t>
      </w:r>
      <w:r>
        <w:rPr>
          <w:rFonts w:cs="Times New Roman" w:ascii="Times New Roman" w:hAnsi="Times New Roman"/>
          <w:sz w:val="24"/>
          <w:szCs w:val="24"/>
          <w:lang w:val="bg-BG"/>
        </w:rPr>
        <w:t xml:space="preserve"> </w:t>
      </w:r>
      <w:r>
        <w:rPr>
          <w:rFonts w:cs="Times New Roman" w:ascii="Times New Roman" w:hAnsi="Times New Roman"/>
          <w:sz w:val="24"/>
          <w:szCs w:val="24"/>
          <w:lang w:val="bg-BG" w:eastAsia="bg-BG"/>
        </w:rPr>
        <w:t>Министерството на земеделието, храните и горите изготвя и изпраща на Европейската комисия годишен доклад за изпълнение на МНПК.</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(2) Ръководителите на администрациите по чл. 10, ал. 1 представят на министъра на земеделието, храните и горите ежегодно до 30 април годишен доклад за изпълнението на МНПК за предходната година.</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(3) При представянето на данните по ал. 2 се спазва формата, предвидена в Регламент за изпълнение (ЕС) 2019/723 на Комисията от 2 май 2019 година за определяне на правила за прилагането на Регламент (ЕС) 2017/625 на Европейския парламент и на Съвета по отношение на стандартния образец на формуляр, който следва да бъде използван в годишните доклади, представяни от държавите членки (OB L 124, 13.5.2019 г.).</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(4) Отговорни за изпълнението на МНПК са контролните органи, съгласно правомощията по този закон и специалните закони по чл. 12 - 18.</w:t>
      </w:r>
    </w:p>
    <w:p>
      <w:pPr>
        <w:pStyle w:val="Normal"/>
        <w:spacing w:lineRule="auto" w:line="360" w:before="0" w:after="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Раздел IV</w:t>
      </w:r>
    </w:p>
    <w:p>
      <w:pPr>
        <w:pStyle w:val="Normal"/>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t>Условия и ред за вземане на проби, определяне на лабораториите за целите на официалния контрол и на националните референтни лаборатории</w:t>
      </w:r>
    </w:p>
    <w:p>
      <w:pPr>
        <w:pStyle w:val="Normal"/>
        <w:spacing w:lineRule="auto" w:line="360" w:before="0" w:after="0"/>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52.</w:t>
      </w:r>
      <w:r>
        <w:rPr>
          <w:rFonts w:cs="Times New Roman" w:ascii="Times New Roman" w:hAnsi="Times New Roman"/>
          <w:sz w:val="24"/>
          <w:szCs w:val="24"/>
          <w:lang w:val="bg-BG"/>
        </w:rPr>
        <w:t xml:space="preserve"> </w:t>
      </w:r>
      <w:r>
        <w:rPr>
          <w:rFonts w:cs="Times New Roman" w:ascii="Times New Roman" w:hAnsi="Times New Roman"/>
          <w:sz w:val="24"/>
          <w:szCs w:val="24"/>
          <w:lang w:val="bg-BG" w:eastAsia="bg-BG"/>
        </w:rPr>
        <w:t>(1)</w:t>
      </w:r>
      <w:r>
        <w:rPr>
          <w:rFonts w:cs="Times New Roman" w:ascii="Times New Roman" w:hAnsi="Times New Roman"/>
          <w:sz w:val="24"/>
          <w:szCs w:val="24"/>
          <w:lang w:val="bg-BG"/>
        </w:rPr>
        <w:t xml:space="preserve"> Вземане на проби и извършване на анализи, изпитвания и диагностика на храни и фуражи се извършва съгласно изискванията на правото на Европейския съюз.</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eastAsia="bg-BG"/>
        </w:rPr>
        <w:t>(2)</w:t>
      </w:r>
      <w:r>
        <w:rPr>
          <w:rFonts w:cs="Times New Roman" w:ascii="Times New Roman" w:hAnsi="Times New Roman"/>
          <w:sz w:val="24"/>
          <w:szCs w:val="24"/>
          <w:lang w:val="bg-BG"/>
        </w:rPr>
        <w:t xml:space="preserve"> Вземане на проби и извършване на анализи, изпитвания и диагностика на растения и растителни продукти, продукти за растителна защита, растителен репродуктивен материал и за целите на зоотехнически проверки се извършва съгласно приложимото право на Европейския съюз и националното законодателство в тази област.</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eastAsia="bg-BG"/>
        </w:rPr>
        <w:t>(3)</w:t>
      </w:r>
      <w:r>
        <w:rPr>
          <w:rFonts w:cs="Times New Roman" w:ascii="Times New Roman" w:hAnsi="Times New Roman"/>
          <w:sz w:val="24"/>
          <w:szCs w:val="24"/>
          <w:lang w:val="bg-BG"/>
        </w:rPr>
        <w:t xml:space="preserve"> Редът и условията за вземане на проби и извършване на анализи, изпитвания и диагностика на елементи на агрохранителната верига, за които няма изисквания на европейското право или национално законодателство, се определят с наредба на съответния министър по чл. 4.</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53.</w:t>
      </w:r>
      <w:r>
        <w:rPr>
          <w:rFonts w:cs="Times New Roman" w:ascii="Times New Roman" w:hAnsi="Times New Roman"/>
          <w:sz w:val="24"/>
          <w:szCs w:val="24"/>
          <w:lang w:val="bg-BG"/>
        </w:rPr>
        <w:t xml:space="preserve"> </w:t>
      </w:r>
      <w:r>
        <w:rPr>
          <w:rFonts w:cs="Times New Roman" w:ascii="Times New Roman" w:hAnsi="Times New Roman"/>
          <w:sz w:val="24"/>
          <w:szCs w:val="24"/>
          <w:lang w:val="bg-BG" w:eastAsia="bg-BG"/>
        </w:rPr>
        <w:t>(1)</w:t>
      </w:r>
      <w:r>
        <w:rPr>
          <w:rFonts w:cs="Times New Roman" w:ascii="Times New Roman" w:hAnsi="Times New Roman"/>
          <w:sz w:val="24"/>
          <w:szCs w:val="24"/>
          <w:lang w:val="bg-BG"/>
        </w:rPr>
        <w:t xml:space="preserve"> Анализ на проби, изпитвания и диагностика за целите на официалния контрол се извършва в собствени лаборатории на администрациите по чл. 10, ал. 1 или в други лаборатории, които отговарят на критериите по чл. 37, параграф 4 и 5 от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eastAsia="bg-BG"/>
        </w:rPr>
        <w:t>(2)</w:t>
      </w:r>
      <w:r>
        <w:rPr>
          <w:rFonts w:cs="Times New Roman" w:ascii="Times New Roman" w:hAnsi="Times New Roman"/>
          <w:sz w:val="24"/>
          <w:szCs w:val="24"/>
          <w:lang w:val="bg-BG"/>
        </w:rPr>
        <w:t xml:space="preserve"> Ръководителите на администрациите по чл. 10, ал. 1 определят със заповед официалните лаборатории, в които се извършват анализи, изпитвания и диагностика на елементи на агрохранителната верига за целите на официалния контрол, при спазване на изискванията на чл. 37, параграф 1, 3, 4 и 5 от Регламент (EС) 2017/625. Списък на определените лаборатории се публикува на интернет страницата на съответната администрация.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Правилата и реда за определяне на официални лаборатории се определят с процедури, утвърдени от ръководителя на съответната администрация по чл.10, ал. 1.</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 xml:space="preserve">(4) Когато на територията на Република България няма лаборатория, която да </w:t>
      </w:r>
      <w:r>
        <w:rPr>
          <w:rFonts w:cs="Times New Roman" w:ascii="Times New Roman" w:hAnsi="Times New Roman"/>
          <w:sz w:val="24"/>
          <w:szCs w:val="24"/>
          <w:lang w:val="bg-BG"/>
        </w:rPr>
        <w:t xml:space="preserve">отговаря на критериите по чл. 37, параграф 4 и 5 от Регламент (EС) 2017/625, </w:t>
      </w:r>
      <w:r>
        <w:rPr>
          <w:rFonts w:cs="Times New Roman" w:ascii="Times New Roman" w:hAnsi="Times New Roman"/>
          <w:sz w:val="24"/>
          <w:szCs w:val="24"/>
          <w:lang w:val="bg-BG" w:eastAsia="bg-BG"/>
        </w:rPr>
        <w:t>ръководителите на администрациите по чл. 10, ал. 1 съобразно техните компетенции определят със заповед лаборатория, разположена в друга държава членка или в трета държава, която е договаряща страна по Споразумението за Европейското икономическо пространство, за официална лаборатория, при спазване на изискванията на чл.37, параграф 2 на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eastAsia="bg-BG"/>
        </w:rPr>
        <w:t>(5)</w:t>
      </w:r>
      <w:r>
        <w:rPr>
          <w:rFonts w:cs="Times New Roman" w:ascii="Times New Roman" w:hAnsi="Times New Roman"/>
          <w:sz w:val="24"/>
          <w:szCs w:val="24"/>
          <w:lang w:val="bg-BG"/>
        </w:rPr>
        <w:t xml:space="preserve"> Когато определена лаборатория, включена в един или повече списъци по ал. 2, не изпълнява условията, посочени в чл. 37, параграф 4 от Регламент (EС) 2017/625, ръководителят на съответната администрация по чл. 10, ал.1 със заповед я заличава от списъка.</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(6) Заповедта по ал. 4 се съобщава и може да се обжалва по реда на Административнопроцесуалния кодекс. Обжалването не спира изпълнението.</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 xml:space="preserve">(7) </w:t>
      </w:r>
      <w:r>
        <w:rPr>
          <w:rFonts w:cs="Times New Roman" w:ascii="Times New Roman" w:hAnsi="Times New Roman"/>
          <w:sz w:val="24"/>
          <w:szCs w:val="24"/>
          <w:lang w:val="bg-BG"/>
        </w:rPr>
        <w:t xml:space="preserve">Министрите по чл. 4 и ръководителите на администрациите по чл. 10, ал. 1, т.3 - 9 </w:t>
      </w:r>
      <w:r>
        <w:rPr>
          <w:rFonts w:cs="Times New Roman" w:ascii="Times New Roman" w:hAnsi="Times New Roman"/>
          <w:sz w:val="24"/>
          <w:szCs w:val="24"/>
          <w:lang w:val="bg-BG" w:eastAsia="bg-BG"/>
        </w:rPr>
        <w:t>могат да определят със заповед за официална лаборатория, лаборатория, която не отговаря на чл. 37, параграф 4, буква „д”, при условие, че лабораторията отговаря на изискванията на чл. 40 на Регламент (EС) 2017/625.</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54.</w:t>
      </w:r>
      <w:r>
        <w:rPr>
          <w:rFonts w:cs="Times New Roman" w:ascii="Times New Roman" w:hAnsi="Times New Roman"/>
          <w:sz w:val="24"/>
          <w:szCs w:val="24"/>
          <w:lang w:val="bg-BG"/>
        </w:rPr>
        <w:t xml:space="preserve"> </w:t>
      </w:r>
      <w:r>
        <w:rPr>
          <w:rFonts w:cs="Times New Roman" w:ascii="Times New Roman" w:hAnsi="Times New Roman"/>
          <w:sz w:val="24"/>
          <w:szCs w:val="24"/>
          <w:lang w:val="bg-BG" w:eastAsia="bg-BG"/>
        </w:rPr>
        <w:t>(1)</w:t>
      </w:r>
      <w:r>
        <w:rPr>
          <w:rFonts w:cs="Times New Roman" w:ascii="Times New Roman" w:hAnsi="Times New Roman"/>
          <w:sz w:val="24"/>
          <w:szCs w:val="24"/>
          <w:lang w:val="bg-BG"/>
        </w:rPr>
        <w:t xml:space="preserve"> Министрите по чл. 4, съобразно своите компетенции определят със заповед национални референтни лаборатории за изследване на елементите на агрохранителната верига, които отговарят на </w:t>
      </w:r>
      <w:r>
        <w:rPr>
          <w:rFonts w:cs="Times New Roman" w:ascii="Times New Roman" w:hAnsi="Times New Roman"/>
          <w:sz w:val="24"/>
          <w:szCs w:val="24"/>
          <w:lang w:val="bg-BG" w:eastAsia="bg-BG"/>
        </w:rPr>
        <w:t>изискванията на чл. 100, параграф 2 и 3 на Регламент (EС) 2017/625.</w:t>
      </w:r>
    </w:p>
    <w:p>
      <w:pPr>
        <w:pStyle w:val="Normal"/>
        <w:spacing w:lineRule="auto" w:line="360" w:before="0" w:after="0"/>
        <w:ind w:firstLine="720"/>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(2)</w:t>
      </w:r>
      <w:r>
        <w:rPr>
          <w:rFonts w:cs="Times New Roman" w:ascii="Times New Roman" w:hAnsi="Times New Roman"/>
          <w:sz w:val="24"/>
          <w:szCs w:val="24"/>
          <w:lang w:val="bg-BG"/>
        </w:rPr>
        <w:t xml:space="preserve"> Министрите по чл. 4 информират за определените от тях национални референтни лаборатории Европейската комисия, </w:t>
      </w:r>
      <w:r>
        <w:rPr>
          <w:rFonts w:cs="Times New Roman" w:ascii="Times New Roman" w:hAnsi="Times New Roman"/>
          <w:sz w:val="24"/>
          <w:szCs w:val="24"/>
          <w:lang w:val="bg-BG" w:eastAsia="bg-BG"/>
        </w:rPr>
        <w:t>съответната референтна лаборатория на Европейския съюз и референтните лаборатории на другите държави членки.</w:t>
      </w:r>
    </w:p>
    <w:p>
      <w:pPr>
        <w:pStyle w:val="Normal"/>
        <w:spacing w:lineRule="auto" w:line="360" w:before="0" w:after="0"/>
        <w:jc w:val="both"/>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r>
    </w:p>
    <w:p>
      <w:pPr>
        <w:pStyle w:val="Normal"/>
        <w:spacing w:lineRule="auto" w:line="360" w:before="0" w:after="0"/>
        <w:jc w:val="center"/>
        <w:rPr>
          <w:rFonts w:ascii="Times New Roman" w:hAnsi="Times New Roman" w:cs="Times New Roman"/>
          <w:spacing w:val="90"/>
          <w:sz w:val="24"/>
          <w:szCs w:val="24"/>
          <w:lang w:val="bg-BG"/>
        </w:rPr>
      </w:pPr>
      <w:r>
        <w:rPr>
          <w:rFonts w:cs="Times New Roman" w:ascii="Times New Roman" w:hAnsi="Times New Roman"/>
          <w:spacing w:val="90"/>
          <w:sz w:val="24"/>
          <w:szCs w:val="24"/>
          <w:lang w:val="bg-BG"/>
        </w:rPr>
        <w:t xml:space="preserve">Глава четвърта </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КООРДИНАЦИЯ И ВЗАИМОДЕЙСТВИЕ С ДРУГИ ОРГАНИ</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b/>
          <w:bCs/>
          <w:color w:val="000000"/>
          <w:sz w:val="24"/>
          <w:szCs w:val="24"/>
          <w:lang w:val="bg-BG" w:eastAsia="bg-BG"/>
        </w:rPr>
        <w:t>Чл. 55.</w:t>
      </w:r>
      <w:r>
        <w:rPr>
          <w:rFonts w:cs="Times New Roman" w:ascii="Times New Roman" w:hAnsi="Times New Roman"/>
          <w:color w:val="000000"/>
          <w:sz w:val="24"/>
          <w:szCs w:val="24"/>
          <w:lang w:val="bg-BG" w:eastAsia="bg-BG"/>
        </w:rPr>
        <w:t xml:space="preserve"> При осъществяване на официален контрол при въвеждане на храни и фуражи, подлежащи на засилен контрол по смисъла на чл. 47, параграф 1, буква г) от Регламент </w:t>
      </w:r>
      <w:r>
        <w:rPr>
          <w:rFonts w:cs="Times New Roman" w:ascii="Times New Roman" w:hAnsi="Times New Roman"/>
          <w:sz w:val="24"/>
          <w:szCs w:val="24"/>
          <w:lang w:val="bg-BG" w:eastAsia="bg-BG"/>
        </w:rPr>
        <w:t>(EС) 2017/625, както и на живи животни и храни от животински произход</w:t>
      </w:r>
      <w:r>
        <w:rPr>
          <w:rFonts w:cs="Times New Roman" w:ascii="Times New Roman" w:hAnsi="Times New Roman"/>
          <w:color w:val="000000"/>
          <w:sz w:val="24"/>
          <w:szCs w:val="24"/>
          <w:lang w:val="bg-BG" w:eastAsia="bg-BG"/>
        </w:rPr>
        <w:t xml:space="preserve"> на територията на Република България от трети държави, Българска агенция по безопасност на храните си взаимодейства с Агенция "Митници", съгласно изискванията на чл. 75, параграф 1 от Регламент (EС) 2017/625, чл. 5 и чл. 6 от Регламент (ЕО) № 282/2004 на Комисията от 18 февруари 2004 година за установяване на документ за декларирането и за ветеринарните проверки на животните, идващи от трети страни и въведени в Общността (ОВ, L 49, 19.2.2004 г.), чл. 6 и чл. 7 от Регламент (ЕО) № 136/2004 на Комисията от 22 януари 2004 година за определяне на процедурите за ветеринарни проверки на граничните инспекционни пунктове на Общността на продукти, внасяни от трети страни (ОВ, L 21, 28.1.2004 г.) и на националното законодателство.</w:t>
      </w:r>
    </w:p>
    <w:p>
      <w:pPr>
        <w:pStyle w:val="Normal"/>
        <w:spacing w:lineRule="auto" w:line="360" w:before="0" w:after="0"/>
        <w:ind w:firstLine="720"/>
        <w:jc w:val="both"/>
        <w:rPr>
          <w:rFonts w:ascii="Times New Roman" w:hAnsi="Times New Roman" w:cs="Times New Roman"/>
          <w:color w:val="000000"/>
          <w:sz w:val="24"/>
          <w:szCs w:val="24"/>
          <w:lang w:val="bg-BG" w:eastAsia="bg-BG"/>
        </w:rPr>
      </w:pPr>
      <w:r>
        <w:rPr>
          <w:rFonts w:cs="Times New Roman" w:ascii="Times New Roman" w:hAnsi="Times New Roman"/>
          <w:color w:val="000000"/>
          <w:sz w:val="24"/>
          <w:szCs w:val="24"/>
          <w:lang w:val="bg-BG" w:eastAsia="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color w:val="000000"/>
          <w:sz w:val="24"/>
          <w:szCs w:val="24"/>
          <w:lang w:val="bg-BG"/>
        </w:rPr>
        <w:t xml:space="preserve">Чл. 56. </w:t>
      </w:r>
      <w:r>
        <w:rPr>
          <w:rFonts w:cs="Times New Roman" w:ascii="Times New Roman" w:hAnsi="Times New Roman"/>
          <w:color w:val="000000"/>
          <w:sz w:val="24"/>
          <w:szCs w:val="24"/>
          <w:lang w:val="bg-BG"/>
        </w:rPr>
        <w:t>Органите на Министерството на вътрешните работи, както и другите държавни и общински органи са длъжни да оказват съдействие на</w:t>
      </w:r>
      <w:r>
        <w:rPr>
          <w:rFonts w:cs="Times New Roman" w:ascii="Times New Roman" w:hAnsi="Times New Roman"/>
          <w:sz w:val="24"/>
          <w:szCs w:val="24"/>
          <w:lang w:val="bg-BG"/>
        </w:rPr>
        <w:t xml:space="preserve"> министрите по чл. 4 и ръководителите на администрациите по чл. 10, ал. 1, т. 3 - 9,</w:t>
      </w:r>
      <w:r>
        <w:rPr>
          <w:rFonts w:cs="Times New Roman" w:ascii="Times New Roman" w:hAnsi="Times New Roman"/>
          <w:color w:val="000000"/>
          <w:sz w:val="24"/>
          <w:szCs w:val="24"/>
          <w:lang w:val="bg-BG"/>
        </w:rPr>
        <w:t xml:space="preserve"> и на техните служители при изпълнение на функциите им</w:t>
      </w:r>
      <w:r>
        <w:rPr>
          <w:rFonts w:cs="Times New Roman" w:ascii="Times New Roman" w:hAnsi="Times New Roman"/>
          <w:sz w:val="24"/>
          <w:szCs w:val="24"/>
          <w:lang w:val="bg-BG"/>
        </w:rPr>
        <w:t>, свързани с официален контрол по агрохранителната верига.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57.</w:t>
      </w:r>
      <w:r>
        <w:rPr>
          <w:rFonts w:cs="Times New Roman" w:ascii="Times New Roman" w:hAnsi="Times New Roman"/>
          <w:sz w:val="24"/>
          <w:szCs w:val="24"/>
          <w:lang w:val="bg-BG"/>
        </w:rPr>
        <w:t xml:space="preserve"> (1) Контролните органи по агрохранителната верига, съгласно техните компетенции, изготвят план за изпълнение на препоръки за отстраняване на несъответствия, констатирани при одити или мисии на Европейската комисия.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препоръките по ал. 1 са насочени към повече от един контролен орган, се изготвя общ план за отстраняване на несъответствията.</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Чл. 58. </w:t>
      </w:r>
      <w:r>
        <w:rPr>
          <w:rFonts w:cs="Times New Roman" w:ascii="Times New Roman" w:hAnsi="Times New Roman"/>
          <w:sz w:val="24"/>
          <w:szCs w:val="24"/>
          <w:lang w:val="bg-BG"/>
        </w:rPr>
        <w:t>По искане на ръководителите на компетентните администрации по чл. 10, ал. 1, т. 3 - 9, Министерството на вътрешните работи, Министерството на отбраната и Министерството на правосъдието предоставят информация, а при необходимост и достъп до контролираните от тях обекти.</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59.</w:t>
      </w:r>
      <w:r>
        <w:rPr>
          <w:rFonts w:cs="Times New Roman" w:ascii="Times New Roman" w:hAnsi="Times New Roman"/>
          <w:sz w:val="24"/>
          <w:szCs w:val="24"/>
          <w:lang w:val="bg-BG"/>
        </w:rPr>
        <w:t xml:space="preserve"> Областните управители и кметовете на общини уведомяват компетентните органи по агрохранителната верига за извършването на дейност в обекти на територията на съответната община, които не са регистрирани или одобрени по съответния ред.</w:t>
      </w:r>
    </w:p>
    <w:p>
      <w:pPr>
        <w:pStyle w:val="Normal"/>
        <w:spacing w:lineRule="auto" w:line="360" w:before="0" w:after="0"/>
        <w:jc w:val="both"/>
        <w:rPr>
          <w:rFonts w:ascii="Times New Roman" w:hAnsi="Times New Roman" w:cs="Times New Roman"/>
          <w:spacing w:val="80"/>
          <w:sz w:val="24"/>
          <w:szCs w:val="24"/>
          <w:lang w:val="bg-BG"/>
        </w:rPr>
      </w:pPr>
      <w:r>
        <w:rPr>
          <w:rFonts w:cs="Times New Roman" w:ascii="Times New Roman" w:hAnsi="Times New Roman"/>
          <w:spacing w:val="80"/>
          <w:sz w:val="24"/>
          <w:szCs w:val="24"/>
          <w:lang w:val="bg-BG"/>
        </w:rPr>
      </w:r>
    </w:p>
    <w:p>
      <w:pPr>
        <w:pStyle w:val="Normal"/>
        <w:spacing w:lineRule="auto" w:line="360" w:before="0" w:after="0"/>
        <w:jc w:val="center"/>
        <w:rPr>
          <w:rFonts w:ascii="Times New Roman" w:hAnsi="Times New Roman" w:cs="Times New Roman"/>
          <w:spacing w:val="90"/>
          <w:sz w:val="24"/>
          <w:szCs w:val="24"/>
          <w:lang w:val="bg-BG"/>
        </w:rPr>
      </w:pPr>
      <w:r>
        <w:rPr>
          <w:rFonts w:cs="Times New Roman" w:ascii="Times New Roman" w:hAnsi="Times New Roman"/>
          <w:spacing w:val="90"/>
          <w:sz w:val="24"/>
          <w:szCs w:val="24"/>
          <w:lang w:val="bg-BG"/>
        </w:rPr>
        <w:t>Глава пета</w:t>
      </w:r>
    </w:p>
    <w:p>
      <w:pPr>
        <w:pStyle w:val="NormalWeb"/>
        <w:spacing w:lineRule="auto" w:line="360" w:beforeAutospacing="0" w:before="0" w:afterAutospacing="0" w:after="0"/>
        <w:jc w:val="center"/>
        <w:rPr>
          <w:lang w:eastAsia="en-US"/>
        </w:rPr>
      </w:pPr>
      <w:r>
        <w:rPr>
          <w:lang w:eastAsia="en-US"/>
        </w:rPr>
        <w:t xml:space="preserve">АДМИНИСТРАТИВНА ПОМОЩ И СЪТРУДНИЧЕСТВО В ОБЛАСТТА НА АГРОХРАНИТЕЛНАТА ВЕРИГА МЕЖДУ КОМПЕТЕНТНИТЕ ОРГАНИ НА РЕПУБЛИКА БЪЛГАРИЯ, ДЪРЖАВИТЕ-ЧЛЕНКИ И ЕВРОПЕЙСКАТА КОМИСИЯ </w:t>
      </w:r>
    </w:p>
    <w:p>
      <w:pPr>
        <w:pStyle w:val="NormalWeb"/>
        <w:spacing w:lineRule="auto" w:line="360" w:beforeAutospacing="0" w:before="0" w:afterAutospacing="0" w:after="0"/>
        <w:jc w:val="both"/>
        <w:rPr>
          <w:rFonts w:cs="Arial"/>
          <w:b/>
          <w:b/>
          <w:bCs/>
          <w:lang w:eastAsia="en-US"/>
        </w:rPr>
      </w:pPr>
      <w:r>
        <w:rPr>
          <w:rFonts w:cs="Arial"/>
          <w:b/>
          <w:bCs/>
          <w:lang w:eastAsia="en-US"/>
        </w:rPr>
      </w:r>
    </w:p>
    <w:p>
      <w:pPr>
        <w:pStyle w:val="NormalWeb"/>
        <w:spacing w:lineRule="auto" w:line="360" w:beforeAutospacing="0" w:before="0" w:afterAutospacing="0" w:after="0"/>
        <w:ind w:firstLine="720"/>
        <w:jc w:val="both"/>
        <w:rPr>
          <w:lang w:eastAsia="en-US"/>
        </w:rPr>
      </w:pPr>
      <w:r>
        <w:rPr>
          <w:b/>
          <w:bCs/>
          <w:lang w:eastAsia="en-US"/>
        </w:rPr>
        <w:t xml:space="preserve">Чл. 60. </w:t>
      </w:r>
      <w:r>
        <w:rPr>
          <w:lang w:eastAsia="en-US"/>
        </w:rPr>
        <w:t xml:space="preserve">Министерство на земеделието, храните и горите е единен орган на национално ниво, който отговаря за координиране на сътрудничеството и контактите с Комисията, с другите държави членки и </w:t>
      </w:r>
      <w:r>
        <w:rPr/>
        <w:t xml:space="preserve">други институции на Европейския съюз </w:t>
      </w:r>
      <w:r>
        <w:rPr>
          <w:lang w:eastAsia="en-US"/>
        </w:rPr>
        <w:t>във връзка с официалния контрол и другите официални дейности по смисъла на чл.4, параграф 2, буква „б“ на Регламент (EС) 2017/625.</w:t>
      </w:r>
    </w:p>
    <w:p>
      <w:pPr>
        <w:pStyle w:val="NormalWeb"/>
        <w:spacing w:lineRule="auto" w:line="360" w:beforeAutospacing="0" w:before="0" w:afterAutospacing="0" w:after="0"/>
        <w:ind w:firstLine="720"/>
        <w:jc w:val="both"/>
        <w:rPr>
          <w:lang w:eastAsia="en-US"/>
        </w:rPr>
      </w:pPr>
      <w:r>
        <w:rPr>
          <w:lang w:eastAsia="en-US"/>
        </w:rPr>
      </w:r>
    </w:p>
    <w:p>
      <w:pPr>
        <w:pStyle w:val="NormalWeb"/>
        <w:spacing w:lineRule="auto" w:line="360" w:beforeAutospacing="0" w:before="0" w:afterAutospacing="0" w:after="0"/>
        <w:ind w:firstLine="720"/>
        <w:jc w:val="both"/>
        <w:rPr>
          <w:rFonts w:cs="Arial"/>
        </w:rPr>
      </w:pPr>
      <w:r>
        <w:rPr>
          <w:b/>
          <w:bCs/>
        </w:rPr>
        <w:t>Чл. 61.</w:t>
      </w:r>
      <w:r>
        <w:rPr/>
        <w:t xml:space="preserve"> Министерството на земеделието, храните и горите е орган за връзка по смисъла на чл. 103 на Регламент (EС) 2017/625 и достъп до управляваната от Европейската комисия система за административна помощ и сътрудничество (АПС), съгласно Решение за изпълнение (ЕС) 2015/1918 на Комисията от 22 октомври 2015 година за създаване на системата за административна помощ и сътрудничество („система АПС“), съгласно Регламент (ЕО) № 882/2004 на Европейския парламент и на Съвета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наричано по-нататък „Решение за изпълнение (ЕС) 2015/1918“.</w:t>
      </w:r>
    </w:p>
    <w:p>
      <w:pPr>
        <w:pStyle w:val="NormalWeb"/>
        <w:spacing w:lineRule="auto" w:line="360" w:beforeAutospacing="0" w:before="0" w:afterAutospacing="0" w:after="0"/>
        <w:ind w:firstLine="720"/>
        <w:jc w:val="both"/>
        <w:rPr>
          <w:rFonts w:cs="Arial"/>
          <w:lang w:eastAsia="en-US"/>
        </w:rPr>
      </w:pPr>
      <w:r>
        <w:rPr>
          <w:rFonts w:cs="Arial"/>
          <w:lang w:eastAsia="en-US"/>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62.</w:t>
      </w:r>
      <w:r>
        <w:rPr>
          <w:rFonts w:cs="Times New Roman" w:ascii="Times New Roman" w:hAnsi="Times New Roman"/>
          <w:sz w:val="24"/>
          <w:szCs w:val="24"/>
          <w:lang w:val="bg-BG"/>
        </w:rPr>
        <w:t xml:space="preserve"> Системите на Европейската комисия за управление на информацията и данните във връзка с официалния контрол са: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компютъризираната система за управление на информацията относно официалния контрол (IMSOC), създадена съгласно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системата за административна помощ и сътрудничество, създадена с Решение за изпълнение (ЕС) 2015/1918;</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мрежата за измами с храни (AAC - FF) за предотвратяване или премахване на рискове, които могат да възникнат, пряко или чрез околната среда, за хората и животните, или да намалят тези рискове до приемливо ниво, гарантиране на справедливи практики по отношение на търговията с храни и фуражи и гарантиране защитата на интересите на потребителите, включително етикетирането на храни и фуражи и всяка друга форма на информация, предназначена за потребителите.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система за управление на заявленията на продукти за растителна защита съгласно Регламент (ЕО) № 1107/2009 на Европейския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 (OB, L 309 от 24 ноември 2009 г.), наричан по-нататък „Регламент (ЕО) № 1107/2009“.</w:t>
      </w:r>
    </w:p>
    <w:p>
      <w:pPr>
        <w:pStyle w:val="NormalWeb"/>
        <w:spacing w:lineRule="auto" w:line="360" w:beforeAutospacing="0" w:before="0" w:afterAutospacing="0" w:after="0"/>
        <w:ind w:firstLine="720"/>
        <w:jc w:val="both"/>
        <w:rPr>
          <w:rFonts w:cs="Arial"/>
          <w:lang w:eastAsia="en-US"/>
        </w:rPr>
      </w:pPr>
      <w:r>
        <w:rPr>
          <w:rFonts w:cs="Arial"/>
          <w:lang w:eastAsia="en-US"/>
        </w:rPr>
      </w:r>
    </w:p>
    <w:p>
      <w:pPr>
        <w:pStyle w:val="NormalWeb"/>
        <w:spacing w:lineRule="auto" w:line="360" w:beforeAutospacing="0" w:before="0" w:afterAutospacing="0" w:after="0"/>
        <w:ind w:firstLine="720"/>
        <w:jc w:val="both"/>
        <w:rPr>
          <w:lang w:eastAsia="en-US"/>
        </w:rPr>
      </w:pPr>
      <w:r>
        <w:rPr>
          <w:b/>
          <w:bCs/>
          <w:lang w:eastAsia="en-US"/>
        </w:rPr>
        <w:t>Чл. 63.</w:t>
      </w:r>
      <w:r>
        <w:rPr>
          <w:lang w:eastAsia="en-US"/>
        </w:rPr>
        <w:t xml:space="preserve"> (1) Министерски съвет, по предложение на министъра на земеделието, храните и горите:</w:t>
      </w:r>
    </w:p>
    <w:p>
      <w:pPr>
        <w:pStyle w:val="NormalWeb"/>
        <w:spacing w:lineRule="auto" w:line="360" w:beforeAutospacing="0" w:before="0" w:afterAutospacing="0" w:after="0"/>
        <w:ind w:firstLine="720"/>
        <w:jc w:val="both"/>
        <w:rPr>
          <w:lang w:eastAsia="en-US"/>
        </w:rPr>
      </w:pPr>
      <w:r>
        <w:rPr>
          <w:lang w:eastAsia="en-US"/>
        </w:rPr>
        <w:t>1. създава и определя състава на Единно звено за контакт по системите на ЕК, за координация и комуникация с ЕК;</w:t>
      </w:r>
    </w:p>
    <w:p>
      <w:pPr>
        <w:pStyle w:val="NormalWeb"/>
        <w:spacing w:lineRule="auto" w:line="360" w:beforeAutospacing="0" w:before="0" w:afterAutospacing="0" w:after="0"/>
        <w:ind w:firstLine="720"/>
        <w:jc w:val="both"/>
        <w:rPr>
          <w:lang w:eastAsia="en-US"/>
        </w:rPr>
      </w:pPr>
      <w:r>
        <w:rPr>
          <w:lang w:eastAsia="en-US"/>
        </w:rPr>
        <w:t>2. одобрява списък на звената за контакт на територията на страната, чрез които се осъществява координирането на комуникациите между компетентните органи на Република България и останалите държави членки, включително предаването и получаването на искания за административна помощ.</w:t>
      </w:r>
    </w:p>
    <w:p>
      <w:pPr>
        <w:pStyle w:val="NormalWeb"/>
        <w:spacing w:lineRule="auto" w:line="360" w:beforeAutospacing="0" w:before="0" w:afterAutospacing="0" w:after="0"/>
        <w:ind w:firstLine="720"/>
        <w:jc w:val="both"/>
        <w:rPr>
          <w:lang w:eastAsia="en-US"/>
        </w:rPr>
      </w:pPr>
      <w:r>
        <w:rPr>
          <w:lang w:eastAsia="en-US"/>
        </w:rPr>
        <w:t>(2) Министърът на земеделието, храните и горите уведомява Европейската комисия и другите държави членки за одобрения списък по т. 2 и за всички промени настъпили в него.</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jc w:val="center"/>
        <w:rPr>
          <w:rFonts w:ascii="Times New Roman" w:hAnsi="Times New Roman" w:cs="Times New Roman"/>
          <w:spacing w:val="90"/>
          <w:sz w:val="24"/>
          <w:szCs w:val="24"/>
          <w:lang w:val="bg-BG"/>
        </w:rPr>
      </w:pPr>
      <w:r>
        <w:rPr>
          <w:rFonts w:cs="Times New Roman" w:ascii="Times New Roman" w:hAnsi="Times New Roman"/>
          <w:spacing w:val="90"/>
          <w:sz w:val="24"/>
          <w:szCs w:val="24"/>
          <w:lang w:val="bg-BG"/>
        </w:rPr>
        <w:t>Глава шеста</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МЕРКИ ПРИ УПРАВЛЕНИЕ НА КРИЗИ, ИЗВЪНРЕДНИ СИТУАЦИИ, СВЪРЗАНИ С АГРОХРАНИТЕЛНАТА ВЕРИГА</w:t>
      </w:r>
    </w:p>
    <w:p>
      <w:pPr>
        <w:pStyle w:val="Normal"/>
        <w:spacing w:lineRule="auto" w:line="360" w:before="0" w:after="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64.</w:t>
      </w:r>
      <w:r>
        <w:rPr>
          <w:rFonts w:cs="Times New Roman" w:ascii="Times New Roman" w:hAnsi="Times New Roman"/>
          <w:sz w:val="24"/>
          <w:szCs w:val="24"/>
          <w:lang w:val="bg-BG"/>
        </w:rPr>
        <w:t xml:space="preserve"> (1) За изпълнението на общия план за управление на кризи, посочен в чл. 55 от Регламент (ЕО) № 178/2002, министрите по чл. 4 одобряват оперативни планове за действие при извънредни ситуации по отношение на храните и фуражите.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За останалите елементи от агрохранителната верига, извън тези по ал. 1, министрите по чл. 4 при необходимост одобряват оперативни планове за управление на кризи.</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65.</w:t>
      </w:r>
      <w:r>
        <w:rPr>
          <w:rFonts w:cs="Times New Roman" w:ascii="Times New Roman" w:hAnsi="Times New Roman"/>
          <w:sz w:val="24"/>
          <w:szCs w:val="24"/>
          <w:lang w:val="bg-BG"/>
        </w:rPr>
        <w:t xml:space="preserve"> Оперативните планове по чл. 64, ал. 1 се изготвят съгласно чл. 115, параграф 2 от Регламент (EС) 2017/625 от администрациите по чл. 10, ал. 1, т. 3 - 9, в сътрудничество с Центъра за оценка на риска по хранителната верига и националните центрове по проблемите на общественото здраве по чл. 22 от Закона за здравето.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66.</w:t>
      </w:r>
      <w:r>
        <w:rPr>
          <w:rFonts w:cs="Times New Roman" w:ascii="Times New Roman" w:hAnsi="Times New Roman"/>
          <w:sz w:val="24"/>
          <w:szCs w:val="24"/>
          <w:lang w:val="bg-BG"/>
        </w:rPr>
        <w:t xml:space="preserve"> Когато възникне непосредствена и голяма опасност за хората, животните или растенията, съответният министър по чл. 4, в рамките на посочените в чл. 5 - 9 области, със заповед прилага една или няколко от мерките, посочени в чл. 138, параграф 2, букви г), е), ж), з), и), й) и к) на Регламент (EС) 2017/625.</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t>Чл. 67.</w:t>
      </w:r>
      <w:r>
        <w:rPr>
          <w:rFonts w:cs="Times New Roman" w:ascii="Times New Roman" w:hAnsi="Times New Roman"/>
          <w:sz w:val="24"/>
          <w:szCs w:val="24"/>
          <w:lang w:val="bg-BG"/>
        </w:rPr>
        <w:t xml:space="preserve"> Заповедта по чл. 66 може да се обжалва по реда на Административнопроцесуалния кодекс. Обжалването не спира изпълнението.</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jc w:val="center"/>
        <w:rPr>
          <w:rFonts w:ascii="Times New Roman" w:hAnsi="Times New Roman" w:cs="Times New Roman"/>
          <w:spacing w:val="90"/>
          <w:sz w:val="24"/>
          <w:szCs w:val="24"/>
          <w:lang w:val="bg-BG"/>
        </w:rPr>
      </w:pPr>
      <w:r>
        <w:rPr>
          <w:rFonts w:cs="Times New Roman" w:ascii="Times New Roman" w:hAnsi="Times New Roman"/>
          <w:spacing w:val="90"/>
          <w:sz w:val="24"/>
          <w:szCs w:val="24"/>
          <w:lang w:val="bg-BG"/>
        </w:rPr>
        <w:t>Глава седма</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УПРАВЛЕНИЕ НА РАЗХОДИТЕ, СВЪРЗАНИ С ОФИЦИАЛНИЯ КОНТРОЛ ПО АГРОХРАНИТЕЛНАТА ВЕРИГА</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Web"/>
        <w:spacing w:lineRule="auto" w:line="360" w:beforeAutospacing="0" w:before="0" w:afterAutospacing="0" w:after="0"/>
        <w:ind w:firstLine="720"/>
        <w:jc w:val="both"/>
        <w:rPr/>
      </w:pPr>
      <w:r>
        <w:rPr>
          <w:b/>
          <w:bCs/>
        </w:rPr>
        <w:t>Чл. 68.</w:t>
      </w:r>
      <w:r>
        <w:rPr/>
        <w:t xml:space="preserve"> Необходимите средства за покриване на разходите за извършване на официален контрол и други официални дейности по агрохранителната верига съгласно чл. 78 от Регламент (EС) № 2017/625, се осигуряват в рамките на бюджетите на съответните администрации.</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69.</w:t>
      </w:r>
      <w:r>
        <w:rPr>
          <w:rFonts w:cs="Times New Roman" w:ascii="Times New Roman" w:hAnsi="Times New Roman"/>
          <w:sz w:val="24"/>
          <w:szCs w:val="24"/>
          <w:lang w:val="bg-BG"/>
        </w:rPr>
        <w:t xml:space="preserve"> От общия бюджет на Европейския съюз се финансират дейностите по агрохранителната верига по реда на Регламент (ЕС) № 652/2014 на Европейския парламент и на Съвета от 15 май 2014 година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Съвета, на Директива 2009/128/ЕО на Европейския парламент и на Съвета и на Регламент (ЕО) № 1107/2009 на Европейския парламент и на Съвета и за отмяна на решения 66/399/ЕИО, 76/894/ЕИО и 2009/470/ЕО на Съвета (OB, L 189 от 27 юни 2014 г.).</w:t>
      </w:r>
    </w:p>
    <w:p>
      <w:pPr>
        <w:pStyle w:val="Normal"/>
        <w:spacing w:lineRule="auto" w:line="360" w:before="0" w:after="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jc w:val="center"/>
        <w:rPr>
          <w:rFonts w:ascii="Times New Roman" w:hAnsi="Times New Roman" w:cs="Times New Roman"/>
          <w:spacing w:val="90"/>
          <w:sz w:val="24"/>
          <w:szCs w:val="24"/>
          <w:lang w:val="bg-BG"/>
        </w:rPr>
      </w:pPr>
      <w:r>
        <w:rPr>
          <w:rFonts w:cs="Times New Roman" w:ascii="Times New Roman" w:hAnsi="Times New Roman"/>
          <w:spacing w:val="90"/>
          <w:sz w:val="24"/>
          <w:szCs w:val="24"/>
          <w:lang w:val="bg-BG"/>
        </w:rPr>
        <w:t>Глава осма</w:t>
      </w:r>
    </w:p>
    <w:p>
      <w:pPr>
        <w:pStyle w:val="Normal"/>
        <w:spacing w:lineRule="auto" w:line="360" w:before="0" w:after="0"/>
        <w:jc w:val="center"/>
        <w:rPr>
          <w:rFonts w:ascii="Times New Roman" w:hAnsi="Times New Roman" w:cs="Times New Roman"/>
          <w:sz w:val="24"/>
          <w:szCs w:val="24"/>
          <w:lang w:val="bg-BG"/>
        </w:rPr>
      </w:pPr>
      <w:r>
        <w:rPr>
          <w:rFonts w:cs="Times New Roman" w:ascii="Times New Roman" w:hAnsi="Times New Roman"/>
          <w:sz w:val="24"/>
          <w:szCs w:val="24"/>
          <w:lang w:val="bg-BG"/>
        </w:rPr>
        <w:t>АДМИНИСТРАТИВНОНАКАЗАТЕЛНИ РАЗПОРЕДБИ</w:t>
      </w:r>
    </w:p>
    <w:p>
      <w:pPr>
        <w:pStyle w:val="Normal"/>
        <w:spacing w:lineRule="auto" w:line="360" w:before="0" w:after="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70.</w:t>
      </w:r>
      <w:r>
        <w:rPr>
          <w:rFonts w:cs="Times New Roman" w:ascii="Times New Roman" w:hAnsi="Times New Roman"/>
          <w:sz w:val="24"/>
          <w:szCs w:val="24"/>
          <w:lang w:val="bg-BG"/>
        </w:rPr>
        <w:t xml:space="preserve"> (1) Който в нарушение на чл. 15, параграф 1 на Регламент (EС) 2017/625 не осигури достъп на контролен орган при осъществяване на контрола, се наказва с глоба в размер от 2000 до 5000 лв, а при повторно нарушение – от 5000 до 10000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Който в нарушение на чл. 15, параграф 2 на Регламент (EС) 2017/625 не окаже изисканото съдействие на контролен орган при осъществяване на контрола, се наказва с глоба в размер от 500 до 2000 лв, а при повторно нарушение – от 2000 до 5000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Който възпрепятства контролния орган при осъществяване на дейностите по чл. 14 на Регламент (EС) 2017/625, се наказва с глоба в размер от 1000 до 2000 лв, а при повторно нарушение – от 2000 до 5000 лв.</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71.</w:t>
      </w:r>
      <w:r>
        <w:rPr>
          <w:rFonts w:cs="Times New Roman" w:ascii="Times New Roman" w:hAnsi="Times New Roman"/>
          <w:sz w:val="24"/>
          <w:szCs w:val="24"/>
          <w:lang w:val="bg-BG"/>
        </w:rPr>
        <w:t xml:space="preserve"> (1) Който не изпълни мярка по чл. 28, ал. 1, т. 1, се наказва с глоба в размер от 200 до 1000 лв, а при повторно нарушение – от 1000 до 2000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500 до 2000 лв., а при повторно нарушение от 2000 до 4000 лв.</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72.</w:t>
      </w:r>
      <w:r>
        <w:rPr>
          <w:rFonts w:cs="Times New Roman" w:ascii="Times New Roman" w:hAnsi="Times New Roman"/>
          <w:sz w:val="24"/>
          <w:szCs w:val="24"/>
          <w:lang w:val="bg-BG"/>
        </w:rPr>
        <w:t xml:space="preserve"> Който отстрани удостоверителен знак по чл. 28, ал. 4 , се наказва с глоба в размер от 5000 до 10 000 лв, а при повторно нарушение – от 10 000 до 20 000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73.</w:t>
      </w:r>
      <w:r>
        <w:rPr>
          <w:rFonts w:cs="Times New Roman" w:ascii="Times New Roman" w:hAnsi="Times New Roman"/>
          <w:sz w:val="24"/>
          <w:szCs w:val="24"/>
          <w:lang w:val="bg-BG"/>
        </w:rPr>
        <w:t xml:space="preserve"> (1) Който не изпълни мярка по чл. 138, параграф 2, букви и) и ж) на Регламент (EС) 2017/625, се наказва с глоба в размер от 5000 до 10 000 лв, а при повторно нарушение – от 10 000 до 20 000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в резултат на нарушението по ал. 1 са настъпили значителни икономически загуби или опасност за здравето на човека или животни, глобата е от 10 000 до 20 000 лв., а при повторно нарушение - от 20 000 до 50 000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Когато нарушението по ал. 1 е извършено от юридическо лице или едноличен търговец, се налага имуществена санкция в размер от 10 000 до 20 000 лв., а при повторно нарушение от 20 000 до 30 000 лв. Когато в резултат на нарушението са настъпили значителни икономически загуби, на юридическото лице или на едноличния търговец се налага имуществена санкция от 20 000 до 50 000 лв., а при повторно нарушение от 50 000 до 100 000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74.</w:t>
      </w:r>
      <w:r>
        <w:rPr>
          <w:rFonts w:cs="Times New Roman" w:ascii="Times New Roman" w:hAnsi="Times New Roman"/>
          <w:sz w:val="24"/>
          <w:szCs w:val="24"/>
          <w:shd w:fill="FEFEFE" w:val="clear"/>
          <w:lang w:val="bg-BG" w:eastAsia="bg-BG"/>
        </w:rPr>
        <w:t xml:space="preserve"> (1) Който не изпълни задължение по чл. 44, ал.5 се наказва с глоба от 5 000 до 8 000 лв., а при повторно нарушение - от 8 000 до 10 000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Когато нарушението по ал. 1 е извършено от едноличен търговец или юридическо лице, се налага имуществена санкция от 10 000 до 15 000 лв., а при повторно нарушение - от 15 000 до 20 000 лв.</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75.</w:t>
      </w:r>
      <w:r>
        <w:rPr>
          <w:rFonts w:cs="Times New Roman" w:ascii="Times New Roman" w:hAnsi="Times New Roman"/>
          <w:sz w:val="24"/>
          <w:szCs w:val="24"/>
          <w:lang w:val="bg-BG"/>
        </w:rPr>
        <w:t xml:space="preserve"> (1) Който извършва дейност в обект, който не е одобрен или регистриран по съответния ред, се наказва с глоба в размер от 5000 до 10 000 лв, а при повторно нарушение – от 10 000 до 20 000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в резултат на нарушението по ал. 1 са настъпили значителни икономически загуби, глобата е от 10 000 до 20 000 лв., а при повторно нарушение - от 20 000 до 50 000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Когато нарушението по ал. 1 е извършено от юридическо лице или едноличен търговец, се налага имуществена санкция в размер от 10 000 до 20 000 лв., а при повторно нарушение от 20 000 до 30 000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Когато в резултат на нарушението по ал. 1 са настъпили значителни икономически загуби, на юридическото лице или на едноличния търговец се налага имуществена санкция от 20 000 до 50 000 лв., а при повторно нарушение от 50 000 до 100 000 лв.</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76.</w:t>
      </w:r>
      <w:r>
        <w:rPr>
          <w:rFonts w:cs="Times New Roman" w:ascii="Times New Roman" w:hAnsi="Times New Roman"/>
          <w:sz w:val="24"/>
          <w:szCs w:val="24"/>
          <w:lang w:val="bg-BG"/>
        </w:rPr>
        <w:t xml:space="preserve"> (1) Който не изпълни мярка, наложена по чл. 66, се наказва с глоба в размер от 10 000 до 20 000, а при повторно нарушение – от 20 000 до 50 000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15 000 до 50 000 лв, а при повторно нарушение – от 50 000 до 100 000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77.</w:t>
      </w:r>
      <w:r>
        <w:rPr>
          <w:rFonts w:cs="Times New Roman" w:ascii="Times New Roman" w:hAnsi="Times New Roman"/>
          <w:sz w:val="24"/>
          <w:szCs w:val="24"/>
          <w:lang w:val="bg-BG"/>
        </w:rPr>
        <w:t xml:space="preserve"> (1)</w:t>
      </w:r>
      <w:r>
        <w:rPr>
          <w:rFonts w:cs="Times New Roman" w:ascii="Times New Roman" w:hAnsi="Times New Roman"/>
          <w:b/>
          <w:bCs/>
          <w:sz w:val="24"/>
          <w:szCs w:val="24"/>
          <w:lang w:val="bg-BG"/>
        </w:rPr>
        <w:t xml:space="preserve"> </w:t>
      </w:r>
      <w:r>
        <w:rPr>
          <w:rFonts w:cs="Times New Roman" w:ascii="Times New Roman" w:hAnsi="Times New Roman"/>
          <w:sz w:val="24"/>
          <w:szCs w:val="24"/>
          <w:lang w:val="bg-BG"/>
        </w:rPr>
        <w:t>Който не изпълни мярка, наложена за неспазване на чл. 69 на Регламент (EС) 2017/625 се наказва с глоба в размер в размер от 10 000 до 20 000, а при повторно нарушение – от 20 000 до 50 000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15 000 до 50 000 лв, а при повторно нарушение – от 50 000 до 100 000 лв.</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78.</w:t>
      </w:r>
      <w:r>
        <w:rPr>
          <w:rFonts w:cs="Times New Roman" w:ascii="Times New Roman" w:hAnsi="Times New Roman"/>
          <w:sz w:val="24"/>
          <w:szCs w:val="24"/>
          <w:shd w:fill="FEFEFE" w:val="clear"/>
          <w:lang w:val="bg-BG" w:eastAsia="bg-BG"/>
        </w:rPr>
        <w:t xml:space="preserve"> Официален ветеринарен лекар, който издаде ветеринарномедицински документ в нарушение на задължение по чл. 88 - 91 на Регламент (EС) 2017/625, се наказва с глоба от 500 до 1 000 лв., а при повторно нарушение глобата е в двоен размер.</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79.</w:t>
      </w:r>
      <w:r>
        <w:rPr>
          <w:rFonts w:cs="Times New Roman" w:ascii="Times New Roman" w:hAnsi="Times New Roman"/>
          <w:sz w:val="24"/>
          <w:szCs w:val="24"/>
          <w:shd w:fill="FEFEFE" w:val="clear"/>
          <w:lang w:val="bg-BG" w:eastAsia="bg-BG"/>
        </w:rPr>
        <w:t xml:space="preserve"> (1) Който в нарушение на чл. 5 на Регламент (ЕО) № 853/2004 на Европейския парламент и на Съвета от 29 април 2004 година относно определяне на специфични хигиенни правила за храните от животински произход (ОВ, L 226, 25.6.2004 г.), наричан по-нататък „Регламент (ЕО) № 853/2004“ пусне на пазара храни от животински произход, които нямат здравна или идентификационна маркировка, се наказва с глоба от 500 до 1 500 лв., а при повторно нарушение - от 1 500 до 3 000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Когато нарушението по ал. 1 е извършено от юридическо лице или едноличен търговец, се налага имуществена санкция от 1 000 до 3 000 лв., а при повторно нарушение - от 3 000 до 5 000 лв.</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80.</w:t>
      </w:r>
      <w:r>
        <w:rPr>
          <w:rFonts w:cs="Times New Roman" w:ascii="Times New Roman" w:hAnsi="Times New Roman"/>
          <w:sz w:val="24"/>
          <w:szCs w:val="24"/>
          <w:shd w:fill="FEFEFE" w:val="clear"/>
          <w:lang w:val="bg-BG" w:eastAsia="bg-BG"/>
        </w:rPr>
        <w:t xml:space="preserve"> (1) Който предлага на пазара или извършва търговия с храни от животински произход с изтекъл срок за годност, се наказва с глоба от 1 000 до 1 500 лв., а при повторно нарушение - от 1 500 до 3 000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Когато нарушението по ал. 1 е извършено от юридическо лице или едноличен търговец, се налага имуществена санкция от 1 500 до 3 000 лв., а при повторно нарушение - от 3 000 до 6 000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81.</w:t>
      </w:r>
      <w:r>
        <w:rPr>
          <w:rFonts w:cs="Times New Roman" w:ascii="Times New Roman" w:hAnsi="Times New Roman"/>
          <w:sz w:val="24"/>
          <w:szCs w:val="24"/>
          <w:shd w:fill="FEFEFE" w:val="clear"/>
          <w:lang w:val="bg-BG" w:eastAsia="bg-BG"/>
        </w:rPr>
        <w:t xml:space="preserve"> (1) Който пусне на пазара месо от преживни животни, които не са изследвани за трансмисивни спонгиформни енцефалопатии съгласно изискванията на приложение ІІІ, глава "А" на Регламент (ЕО) № 999/2001 на Европейския парламент и на Съвета от 22 май 2001 година относно определяне на правила за превенция, контрол и ликвидиране на някои трансмисивни спонгиформни енцефалопатии (OB, L 147 от 22 май 2001 г.), се наказва с глоба от 3 000 до 5 000 лв., а при повторно нарушение - от 5 000 до 8 000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Когато нарушението по ал. 1 е извършено от едноличен търговец или юридическо лице, се налага имуществена санкция от 8 000 до 10 000 лв., а при повторно нарушение - от 10 000 до 20 000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(3) В случаите по ал. 1 и 2 месото се изземва и се насочва за унищожаване в обект за обезвреждане на странични животински продукти. Разходите за унищожаване са за сметка на нарушителя.</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82.</w:t>
      </w:r>
      <w:r>
        <w:rPr>
          <w:rFonts w:cs="Times New Roman" w:ascii="Times New Roman" w:hAnsi="Times New Roman"/>
          <w:sz w:val="24"/>
          <w:szCs w:val="24"/>
          <w:shd w:fill="FEFEFE" w:val="clear"/>
          <w:lang w:val="bg-BG" w:eastAsia="bg-BG"/>
        </w:rPr>
        <w:t xml:space="preserve"> Производител или търговец на храни, който наруши разпоредбите на приложение II, глава ІХ, т. 1 - 4 от Регламент (ЕО) № 852/2004 на Европейския парламент и на Съвета от 29 април 2004 година относно хигиената на храните (Обн., OB, бр. L 139 от 30.04.2004 г.), наричан по-нататък</w:t>
      </w:r>
      <w:r>
        <w:rPr>
          <w:lang w:val="ru-RU"/>
        </w:rPr>
        <w:t xml:space="preserve"> </w:t>
      </w:r>
      <w:r>
        <w:rPr>
          <w:rFonts w:cs="Times New Roman" w:ascii="Times New Roman" w:hAnsi="Times New Roman"/>
          <w:sz w:val="24"/>
          <w:szCs w:val="24"/>
          <w:shd w:fill="FEFEFE" w:val="clear"/>
          <w:lang w:val="bg-BG" w:eastAsia="bg-BG"/>
        </w:rPr>
        <w:t xml:space="preserve"> „Регламент (ЕО) № 852/2004“, се наказва с имуществена санкция от 1 000 до 3 000 лв., а при повторно нарушение - от 3 000 до 6 000 лв.</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83.</w:t>
      </w:r>
      <w:r>
        <w:rPr>
          <w:rFonts w:cs="Times New Roman" w:ascii="Times New Roman" w:hAnsi="Times New Roman"/>
          <w:sz w:val="24"/>
          <w:szCs w:val="24"/>
          <w:shd w:fill="FEFEFE" w:val="clear"/>
          <w:lang w:val="bg-BG" w:eastAsia="bg-BG"/>
        </w:rPr>
        <w:t xml:space="preserve"> Който приеме животно за клане в нарушение на изискванията на приложение II, раздел ІІI от Регламент (ЕО) № 853/2004, се наказва с имуществена санкция от 1 500 до 3 000 лв., а при повторно нарушение - от 3 000 до 6 000 лв.</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84.</w:t>
      </w:r>
      <w:r>
        <w:rPr>
          <w:rFonts w:cs="Times New Roman" w:ascii="Times New Roman" w:hAnsi="Times New Roman"/>
          <w:sz w:val="24"/>
          <w:szCs w:val="24"/>
          <w:shd w:fill="FEFEFE" w:val="clear"/>
          <w:lang w:val="bg-BG" w:eastAsia="bg-BG"/>
        </w:rPr>
        <w:t xml:space="preserve"> Който приеме в кланица животно, заклано при неотложно клане в нарушение на изискванията на приложение III, раздел І, глава VI от Регламент (ЕО) № 853/2004, се наказва с имуществена санкция от 1 500 до 3 000 лв., а при повторно нарушение - от 3 000 до 6 000 лв.</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85.</w:t>
      </w:r>
      <w:r>
        <w:rPr>
          <w:rFonts w:cs="Times New Roman" w:ascii="Times New Roman" w:hAnsi="Times New Roman"/>
          <w:sz w:val="24"/>
          <w:szCs w:val="24"/>
          <w:shd w:fill="FEFEFE" w:val="clear"/>
          <w:lang w:val="bg-BG" w:eastAsia="bg-BG"/>
        </w:rPr>
        <w:t xml:space="preserve"> Бизнес оператор на храни, който наруши разпоредбата на чл. 4, параграф 3 от Регламент (ЕО) № 852/2004, се наказва с имуществена санкция от 1 000 до 1 500 лв., а при повторно нарушение - от 1 500 до 3 000 лв.</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86.</w:t>
      </w:r>
      <w:r>
        <w:rPr>
          <w:rFonts w:cs="Times New Roman" w:ascii="Times New Roman" w:hAnsi="Times New Roman"/>
          <w:sz w:val="24"/>
          <w:szCs w:val="24"/>
          <w:shd w:fill="FEFEFE" w:val="clear"/>
          <w:lang w:val="bg-BG" w:eastAsia="bg-BG"/>
        </w:rPr>
        <w:t xml:space="preserve"> (1) Който наруши чл. 13 от Регламент (ЕО) № 1760/2000 на Европейския парламент и на Съвета от 17 юли 2000 година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 (OB, L 204 от 11 август 2000 г.), наричан по-нататък „Регламент (ЕО) № 1760/2000“, се наказва с глоба от 500 до 1 500 лв., а при повторно нарушение от 1 500 до 3 000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Когато нарушение по ал. 1 е извършено от юридическо лице или едноличен търговец, се налага имуществена санкция от 1 000 до 2 000 лв., а при повторно нарушение - от 2 000 до 3 000 лв.</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87.</w:t>
      </w:r>
      <w:r>
        <w:rPr>
          <w:rFonts w:cs="Times New Roman" w:ascii="Times New Roman" w:hAnsi="Times New Roman"/>
          <w:sz w:val="24"/>
          <w:szCs w:val="24"/>
          <w:shd w:fill="FEFEFE" w:val="clear"/>
          <w:lang w:val="bg-BG" w:eastAsia="bg-BG"/>
        </w:rPr>
        <w:t xml:space="preserve"> (1) Който наруши чл. 1 от Регламент (ЕО) № 1825/2000 на Комисията от 25 август 2000 г.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 (ОВ L 216, 26.8.2000г.), наричан по-нататък „Регламент (ЕО) № 1825/2000“, се наказва с глоба от 1 000 до 2 000 лв., а при повторно нарушение - от 2 000 до 3 000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Когато нарушението по ал. 1 е извършено от юридическо лице или едноличен търговец, се налага имуществена санкция от 2 000 до 4 000 лв., а при повторно нарушение - от 4 000 до 8 000 лв.</w:t>
      </w:r>
    </w:p>
    <w:p>
      <w:pPr>
        <w:pStyle w:val="Normal"/>
        <w:widowControl w:val="false"/>
        <w:spacing w:lineRule="auto" w:line="360" w:before="0" w:after="0"/>
        <w:ind w:firstLine="720"/>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Чл. 88.</w:t>
      </w:r>
      <w:r>
        <w:rPr>
          <w:rFonts w:cs="Times New Roman" w:ascii="Times New Roman" w:hAnsi="Times New Roman"/>
          <w:sz w:val="24"/>
          <w:szCs w:val="24"/>
          <w:shd w:fill="FEFEFE" w:val="clear"/>
          <w:lang w:val="bg-BG" w:eastAsia="bg-BG"/>
        </w:rPr>
        <w:t xml:space="preserve"> (1) Който наруши чл. 15 от Регламент (ЕО) № 1760/2000 и чл. 2 от Регламент (ЕО) № 1825/2000, се наказва с глоба от 2 000 до 3 000 лв., а при повторно нарушение - от 3 000 до 5 000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Когато нарушението по ал. 1 е извършено от юридическо лице или едноличен търговец, се налага имуществена санкция от 3 000 до 5 000 лв., а при повторно нарушение - от 5 000 до 10 000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 xml:space="preserve">Чл. 89. </w:t>
      </w:r>
      <w:r>
        <w:rPr>
          <w:rFonts w:cs="Times New Roman" w:ascii="Times New Roman" w:hAnsi="Times New Roman"/>
          <w:sz w:val="24"/>
          <w:szCs w:val="24"/>
          <w:shd w:fill="FEFEFE" w:val="clear"/>
          <w:lang w:val="bg-BG" w:eastAsia="bg-BG"/>
        </w:rPr>
        <w:t>(1) Който предлага на пазара или извършва търговия с храни от животински произход, за които не е спазен Регламент за изпълнение (ЕС) № 931/2011 на Комисията от 19 септември 2011 година относно изискванията за възможността за проследяване, установени с Регламент (ЕО) № 178/2002 на Европейския парламент и на Съвета относно храните от животински произход (ОВ L 242, 20.9.2011 г.) се наказва с глоба от 1000 до 3000 лв., а при повторно нарушение - от 3 000 до 5 000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Когато нарушението по ал. 1 е извършено от юридическо лице или едноличен търговец, се налага имуществена санкция от 5 000 до 10 000 лв., а при повторно нарушение - от 10 000 до 20 000 лв.</w:t>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r>
    </w:p>
    <w:p>
      <w:pPr>
        <w:pStyle w:val="Normal"/>
        <w:widowControl w:val="false"/>
        <w:spacing w:lineRule="auto" w:line="360" w:before="0" w:after="0"/>
        <w:ind w:firstLine="720"/>
        <w:jc w:val="both"/>
        <w:rPr>
          <w:rFonts w:ascii="Times New Roman" w:hAnsi="Times New Roman" w:cs="Times New Roman"/>
          <w:sz w:val="24"/>
          <w:szCs w:val="24"/>
          <w:highlight w:val="white"/>
          <w:lang w:val="bg-BG" w:eastAsia="bg-BG"/>
        </w:rPr>
      </w:pPr>
      <w:r>
        <w:rPr>
          <w:rFonts w:cs="Times New Roman" w:ascii="Times New Roman" w:hAnsi="Times New Roman"/>
          <w:b/>
          <w:bCs/>
          <w:sz w:val="24"/>
          <w:szCs w:val="24"/>
          <w:shd w:fill="FEFEFE" w:val="clear"/>
          <w:lang w:val="bg-BG" w:eastAsia="bg-BG"/>
        </w:rPr>
        <w:t xml:space="preserve">Чл. 90. </w:t>
      </w:r>
      <w:r>
        <w:rPr>
          <w:rFonts w:cs="Times New Roman" w:ascii="Times New Roman" w:hAnsi="Times New Roman"/>
          <w:sz w:val="24"/>
          <w:szCs w:val="24"/>
          <w:shd w:fill="FEFEFE" w:val="clear"/>
          <w:lang w:val="bg-BG" w:eastAsia="bg-BG"/>
        </w:rPr>
        <w:t>(1) Който предлага на пазара или извършва търговия с храни, чиито микробиологични показатели не отговарят на приложение № 1 на Регламент (ЕО) № 2073/2005 на Комисията от 15 ноември 2005 година относно микробиологични критерии за храните (OВ L 338, 22.12.2005)</w:t>
      </w:r>
      <w:r>
        <w:rPr>
          <w:rFonts w:cs="Times New Roman" w:ascii="Times New Roman" w:hAnsi="Times New Roman"/>
          <w:sz w:val="24"/>
          <w:szCs w:val="24"/>
          <w:lang w:val="bg-BG"/>
        </w:rPr>
        <w:t xml:space="preserve"> </w:t>
      </w:r>
      <w:r>
        <w:rPr>
          <w:rFonts w:cs="Times New Roman" w:ascii="Times New Roman" w:hAnsi="Times New Roman"/>
          <w:sz w:val="24"/>
          <w:szCs w:val="24"/>
          <w:shd w:fill="FEFEFE" w:val="clear"/>
          <w:lang w:val="bg-BG" w:eastAsia="bg-BG"/>
        </w:rPr>
        <w:t>се наказва с глоба от 1 000 до 3 000 лв., а при повторно нарушение - от 3 000 до 5 000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нарушението по ал. 1 е извършено от юридическо лице или едноличен търговец, се налага имуществена санкция от 5 000 до 8 000 лв., а при повторно нарушение - от 8 000 до 10 000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Чл. 91. </w:t>
      </w:r>
      <w:r>
        <w:rPr>
          <w:rFonts w:cs="Times New Roman" w:ascii="Times New Roman" w:hAnsi="Times New Roman"/>
          <w:sz w:val="24"/>
          <w:szCs w:val="24"/>
          <w:lang w:val="bg-BG"/>
        </w:rPr>
        <w:t>(1) Който наруши изискванията на Регламент за изпълнение (ЕС) 2015/1375 на Комисията от 10 август 2015 година относно установяване на специфични правила за официалния контрол на трихинели (Trichinella) в месото (OВ L 212, 11.8.2015) се наказва с глоба от 1 000 до 3 000 лв., а при повторно нарушение - от 3 000 до 5 000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нарушението по ал. 1 е извършено от юридическо лице или едноличен търговец, се налага имуществена санкция от 5000 до 8 000 лв., а при повторно нарушение - от 8 000 до 10 000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Чл. 92. </w:t>
      </w:r>
      <w:r>
        <w:rPr>
          <w:rFonts w:cs="Times New Roman" w:ascii="Times New Roman" w:hAnsi="Times New Roman"/>
          <w:sz w:val="24"/>
          <w:szCs w:val="24"/>
          <w:lang w:val="bg-BG"/>
        </w:rPr>
        <w:t>(1) Който наруши изискванията на Регламент (ЕО) № 2160/2003 на Европейския парламент и на Съвета от 17 ноември 2003 година относно контрола на салмонела и други специфични агенти, причиняващи зоонози, които присъстват в хранителната верига (OВ, L 325, 12.12.2003 г.),  се наказва с глоба от 1 000 до 3 000 лв., а при повторно нарушение - от 3 000 до 5 000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Когато нарушението по ал. 1 е извършено от юридическо лице или едноличен търговец, се налага имуществена санкция от 5 000 до 10 000 лв., а при повторно нарушение - от 10 000 до 20 000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93.</w:t>
      </w:r>
      <w:r>
        <w:rPr>
          <w:rFonts w:cs="Times New Roman" w:ascii="Times New Roman" w:hAnsi="Times New Roman"/>
          <w:sz w:val="24"/>
          <w:szCs w:val="24"/>
          <w:lang w:val="bg-BG"/>
        </w:rPr>
        <w:t xml:space="preserve"> Административните наказания по чл. 70 - 92 се налагат, ако за същите нарушения не са предвидени по-тежки наказания в специалните закони по чл. 12 - 18.</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94.</w:t>
      </w:r>
      <w:r>
        <w:rPr>
          <w:rFonts w:cs="Times New Roman" w:ascii="Times New Roman" w:hAnsi="Times New Roman"/>
          <w:sz w:val="24"/>
          <w:szCs w:val="24"/>
          <w:lang w:val="bg-BG"/>
        </w:rPr>
        <w:t xml:space="preserve"> За други нарушения на нормативните изисквания в областта на агрохранителната верига извън случаите по чл. 70 - 92 и специалните закони по чл. 12 - 18 се налага глоба от 500 до 5 000 лв., а при повторно нарушение - от 1 000 до 8 000 лв.</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Чл. 95.</w:t>
      </w:r>
      <w:r>
        <w:rPr>
          <w:rFonts w:cs="Times New Roman" w:ascii="Times New Roman" w:hAnsi="Times New Roman"/>
          <w:sz w:val="24"/>
          <w:szCs w:val="24"/>
          <w:lang w:val="bg-BG"/>
        </w:rPr>
        <w:t xml:space="preserve"> (1)</w:t>
      </w:r>
      <w:r>
        <w:rPr>
          <w:rFonts w:cs="Times New Roman" w:ascii="Times New Roman" w:hAnsi="Times New Roman"/>
          <w:b/>
          <w:bCs/>
          <w:sz w:val="24"/>
          <w:szCs w:val="24"/>
          <w:lang w:val="bg-BG"/>
        </w:rPr>
        <w:t xml:space="preserve"> </w:t>
      </w:r>
      <w:r>
        <w:rPr>
          <w:rFonts w:cs="Times New Roman" w:ascii="Times New Roman" w:hAnsi="Times New Roman"/>
          <w:sz w:val="24"/>
          <w:szCs w:val="24"/>
          <w:lang w:val="bg-BG"/>
        </w:rPr>
        <w:t>Актовете за установяване на нарушения по чл. 70 - 92 се съставят от оправомощени от съответните ръководители по чл. 10, ал. 1, т. 3 - 9 длъжностни лица, които осъществяват официален контрол по агрохранителната верига, в зависимост от обхвата на осъществявания от тях контрол.</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Наказателните постановления по ал. 1 се издават от ръководителите на администрациите по чл. 10, ал. 1, т. 3 - 9 или упълномощени от тях лица.</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sz w:val="24"/>
          <w:szCs w:val="24"/>
          <w:lang w:val="bg-BG"/>
        </w:rPr>
        <w:t>(3) Приходите от наложените глоби и имуществени санкции постъпват в бюджета на съответната администрация по чл. 10, ал. 1, т. 3 - 9.</w:t>
      </w:r>
    </w:p>
    <w:p>
      <w:pPr>
        <w:pStyle w:val="Normal"/>
        <w:widowControl w:val="false"/>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widowControl w:val="false"/>
        <w:spacing w:lineRule="auto" w:line="360" w:before="0" w:after="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t>ДОПЪЛНИТЕЛНИ РАЗПОРЕДБИ</w:t>
      </w:r>
    </w:p>
    <w:p>
      <w:pPr>
        <w:pStyle w:val="Normal"/>
        <w:widowControl w:val="false"/>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1.</w:t>
      </w:r>
      <w:r>
        <w:rPr>
          <w:rFonts w:cs="Times New Roman" w:ascii="Times New Roman" w:hAnsi="Times New Roman"/>
          <w:sz w:val="24"/>
          <w:szCs w:val="24"/>
          <w:lang w:val="bg-BG"/>
        </w:rPr>
        <w:t xml:space="preserve"> По смисъла на този закон:</w:t>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„Агрохранителна верига“ са всички етапи на производство, преработка и дистрибуция на храни и фуражи съгласно чл. 3, параграф 16 на Регламент (ЕО) № 178/2002, както и производството и разпространението на растителен и животински репродуктивен материал, като се вземат предвид и всички аспекти, които имат потенциално въздействие върху безопасността на храните и фуражите и се разглеждат като един непрекъснат процес.</w:t>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„Бизнес оператор“ е лице, съгласно чл. 3, параграф 3 на Регламент (ЕО) № 178/2002.</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„Елементи на агрохранителната верига“ са: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а) храните, съгласно чл. 2 от Регламент (ЕО) № 178/2002, включително вино, продукти, получени от грозде и вино, плодови вина и оцет, съгласно Закона за виното и спиртните напитки; етилов алкохол и дестилати от земеделски произход и спиртни напитки, съгласно Закона за виното и спиртните напитки;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б) фуражите, съгласно чл. 3, параграф 4 от Регламент (ЕО) № 178/2002;</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в) животните, съгласно чл. 4 от Регламент (ЕС) № 429/2016 на Европейския парламент и Съвета от 9 март 2016 година за заразните болести по животните и за изменение и отмяна на определени актове в областта на здравеопазването на животните (OB, L 84 от 31 март 2016 г.);</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г) страничните животински продукти и производните продукти, съгласно чл. 3, параграф 1 и 2 от Регламент (ЕО) № 1069/2009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(OB, L 300 от 14 ноември 2009 г.);</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д) остатъците от ветеринарномедицински продукти, съгласно § 1, т. 9 от допълнителните разпоредби на Закона за ветеринарномедицинската дейност;</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е) продуктите за растителна защита, съгласно чл. 2, параграф 1 от Регламент (ЕО) № 1107/2009 и продуктите за наторяване съгласно Регламент (ЕС) 2019/1009 на Европейския парламент и на Съвета от 5 юни 2019 година за определяне на правила за предоставяне на пазара на ЕС продукти за наторяване и за изменение на регламенти (ЕО) № 1069/2009 и (ЕО) № 1107/2009 и за отмяна на Регламент (ЕО) № 2003/2003 (OB, L 170 от 25 юни 2019 г.);</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ж) растителният репродуктивен материал, съгласно § 1, т. 5 и 6 от Допълнителните разпоредби на Закона за посевния и посадъчния материал;</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з) материалите и предметите, предназначени за контакт с храни, съгласно чл. 1 и 2 от Регламент (ЕО) № 1935/2004 на Европейския парламент и на Съвета от 27 октомври 2004 година относно материалите и предметите, предназначени за контакт с храни, и за отмяна на Директиви 80/590/ЕИО и 89/109/ЕИО.</w:t>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„Значителни икономически загуби“ са материални щети в размер над 50 000 лв.</w:t>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5. "Негодна храна за консумация от човека" е храна, която е неподходяща за употреба според нейното предназначение вследствие на замърсяване, микробиологични промени, развала, изтекъл срок на трайност или нарушена цялост на опаковката. За негодна храна за консумация от човека се счита и храна, която е произведена, преработена и дистрибутирана в обекти, които не са регистрирани или одобрени по Закона за храните.</w:t>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6. „Неотложно клане“ е клането, разпоредено от ветеринарен лекар поради нещастен случай или сериозни физиологични и функционални смущения в здравословното състояние на животното.</w:t>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7. „Непосредствена и голяма опасност“ е опасност, при която могат пряко или косвено да настъпят вредни последици за:</w:t>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а) здравето на човека; </w:t>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б)</w:t>
      </w:r>
      <w:r>
        <w:rPr>
          <w:rFonts w:cs="Times New Roman" w:ascii="Times New Roman" w:hAnsi="Times New Roman"/>
          <w:color w:val="FFFFFF"/>
          <w:sz w:val="24"/>
          <w:szCs w:val="24"/>
          <w:lang w:val="bg-BG"/>
        </w:rPr>
        <w:t>.</w:t>
      </w:r>
      <w:r>
        <w:rPr>
          <w:rFonts w:cs="Times New Roman" w:ascii="Times New Roman" w:hAnsi="Times New Roman"/>
          <w:sz w:val="24"/>
          <w:szCs w:val="24"/>
          <w:lang w:val="bg-BG"/>
        </w:rPr>
        <w:t>селското стопанство или околната среда, които застрашават националната сигурност или икономиката на страната.</w:t>
      </w:r>
    </w:p>
    <w:p>
      <w:pPr>
        <w:pStyle w:val="Normal"/>
        <w:widowControl w:val="false"/>
        <w:spacing w:lineRule="auto" w:line="360" w:before="0" w:after="0"/>
        <w:ind w:firstLine="709"/>
        <w:jc w:val="both"/>
        <w:rPr>
          <w:rFonts w:ascii="Times New Roman" w:hAnsi="Times New Roman" w:cs="Times New Roman"/>
          <w:sz w:val="24"/>
          <w:szCs w:val="24"/>
          <w:lang w:val="bg-BG"/>
        </w:rPr>
      </w:pPr>
      <w:r>
        <w:rPr>
          <w:rFonts w:cs="Times New Roman" w:ascii="Times New Roman" w:hAnsi="Times New Roman"/>
          <w:sz w:val="24"/>
          <w:szCs w:val="24"/>
          <w:lang w:val="bg-BG"/>
        </w:rPr>
        <w:t>8. „Повторно нарушение“ е нарушението, извършено в едногодишен срок от влизането в сила на наказателното постановление, с което на лицето е наложено административно наказание за същия вид нарушение.</w:t>
      </w:r>
    </w:p>
    <w:p>
      <w:pPr>
        <w:pStyle w:val="Normal"/>
        <w:widowControl w:val="false"/>
        <w:spacing w:lineRule="auto" w:line="360" w:before="0" w:after="0"/>
        <w:ind w:firstLine="709"/>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9. „Санитарно клане“ е принудителна мярка с цел ликвидиране на болни или съмнително болни животни и оползотворяване на добитите животински продукти.</w:t>
      </w:r>
    </w:p>
    <w:p>
      <w:pPr>
        <w:pStyle w:val="Normal"/>
        <w:widowControl w:val="false"/>
        <w:spacing w:lineRule="auto" w:line="360" w:before="0" w:after="0"/>
        <w:ind w:firstLine="709"/>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widowControl w:val="false"/>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2. </w:t>
      </w:r>
      <w:r>
        <w:rPr>
          <w:rFonts w:cs="Times New Roman" w:ascii="Times New Roman" w:hAnsi="Times New Roman"/>
          <w:sz w:val="24"/>
          <w:szCs w:val="24"/>
          <w:lang w:val="bg-BG"/>
        </w:rPr>
        <w:t>За целите на този закон се прилагат определенията на Регламент (ЕС) № 2017/625.</w:t>
      </w:r>
    </w:p>
    <w:p>
      <w:pPr>
        <w:pStyle w:val="Normal"/>
        <w:spacing w:lineRule="auto" w:line="360" w:before="0" w:after="0"/>
        <w:ind w:firstLine="72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t>Преходни и заключителни разпоредби</w:t>
      </w:r>
    </w:p>
    <w:p>
      <w:pPr>
        <w:pStyle w:val="Normal"/>
        <w:spacing w:lineRule="auto" w:line="360" w:before="0" w:after="0"/>
        <w:ind w:firstLine="720"/>
        <w:jc w:val="center"/>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3. </w:t>
      </w:r>
      <w:r>
        <w:rPr>
          <w:rFonts w:cs="Times New Roman" w:ascii="Times New Roman" w:hAnsi="Times New Roman"/>
          <w:sz w:val="24"/>
          <w:szCs w:val="24"/>
          <w:lang w:val="bg-BG"/>
        </w:rPr>
        <w:t>В Закона за ветеринарномедицинската дейност (обн., ДВ, бр. 87 от 2005 г.; изм. и доп., бр. 30, 31, 55 и 88 от 2006 г., бр. 51 и 84 от 2007 г., бр. 13, 36 и 100 от 2008 г., бр. 27, 35, 74, 95 и 102 от 2009 г., бр. 25 и 41 от 2010 г., бр. 8 и 92 от 2011 г., бр. 77, 82 и 97 от 2012 г., бр. 7, 15, 66, 68, 83 и 99 от 2013 г., бр. 98 от 2014 г., бр. 14 от 2015 г. бр. 14, 34 и 58 от 2016 г., бр. 58 и 85 от 2017 г., бр. 17 и 98 от 2018 г. и бр. 24 от 2019 г.) се правят следните изменения и допълнения:</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rPr>
        <w:t>1. Създава се чл.7а</w:t>
      </w:r>
      <w:r>
        <w:rPr>
          <w:rFonts w:cs="Times New Roman" w:ascii="Times New Roman" w:hAnsi="Times New Roman"/>
          <w:sz w:val="24"/>
          <w:szCs w:val="24"/>
          <w:lang w:val="bg-BG" w:eastAsia="bg-BG"/>
        </w:rPr>
        <w:t>:</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rPr>
        <w:t>„</w:t>
      </w:r>
      <w:r>
        <w:rPr>
          <w:rFonts w:cs="Times New Roman" w:ascii="Times New Roman" w:hAnsi="Times New Roman"/>
          <w:sz w:val="24"/>
          <w:szCs w:val="24"/>
          <w:lang w:val="bg-BG"/>
        </w:rPr>
        <w:t>Чл.7а. Официалният</w:t>
      </w:r>
      <w:r>
        <w:rPr>
          <w:rFonts w:cs="Times New Roman" w:ascii="Times New Roman" w:hAnsi="Times New Roman"/>
          <w:sz w:val="24"/>
          <w:szCs w:val="24"/>
          <w:lang w:val="bg-BG" w:eastAsia="bg-BG"/>
        </w:rPr>
        <w:t xml:space="preserve"> контрол по чл.7, ал.1 и други официални дейности се извършват по реда на Регламент (EС) 2017/625, Закона за управление на агрохранителната верига, този закон и подзаконовите актовете по прилагането им.”</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2. В чл. 8 се създава ал. 3:</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w:t>
      </w:r>
      <w:r>
        <w:rPr>
          <w:rFonts w:cs="Times New Roman" w:ascii="Times New Roman" w:hAnsi="Times New Roman"/>
          <w:sz w:val="24"/>
          <w:szCs w:val="24"/>
          <w:lang w:val="bg-BG" w:eastAsia="bg-BG"/>
        </w:rPr>
        <w:t>(3) Лицата по ал. 1 осъществяват правомощията си по реда на този закон и Закона за управление на агрохранителната верига.“</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3. Създава се чл.168 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w:t>
      </w:r>
      <w:r>
        <w:rPr>
          <w:rFonts w:cs="Times New Roman" w:ascii="Times New Roman" w:hAnsi="Times New Roman"/>
          <w:sz w:val="24"/>
          <w:szCs w:val="24"/>
          <w:lang w:val="bg-BG"/>
        </w:rPr>
        <w:t>Чл.168 а.</w:t>
      </w:r>
      <w:r>
        <w:rPr>
          <w:rFonts w:cs="Times New Roman" w:ascii="Times New Roman" w:hAnsi="Times New Roman"/>
          <w:b/>
          <w:bCs/>
          <w:sz w:val="24"/>
          <w:szCs w:val="24"/>
          <w:lang w:val="bg-BG"/>
        </w:rPr>
        <w:t xml:space="preserve"> </w:t>
      </w:r>
      <w:r>
        <w:rPr>
          <w:rFonts w:cs="Times New Roman" w:ascii="Times New Roman" w:hAnsi="Times New Roman"/>
          <w:sz w:val="24"/>
          <w:szCs w:val="24"/>
          <w:lang w:val="bg-BG"/>
        </w:rPr>
        <w:t>Изпълнителният директор на БАБХ утвърждава процедура за действията при несъответствие с изискванията за хуманно отношение към животните, съгласно чл.21, параграф 6 на Регламент (EС) 2017/625.“</w:t>
      </w:r>
    </w:p>
    <w:p>
      <w:pPr>
        <w:pStyle w:val="Normal"/>
        <w:spacing w:lineRule="auto" w:line="360" w:before="0" w:after="0"/>
        <w:ind w:left="720" w:hanging="0"/>
        <w:jc w:val="both"/>
        <w:rPr>
          <w:rFonts w:ascii="Times New Roman" w:hAnsi="Times New Roman" w:cs="Times New Roman"/>
          <w:sz w:val="24"/>
          <w:szCs w:val="24"/>
          <w:lang w:val="bg-BG"/>
        </w:rPr>
      </w:pPr>
      <w:r>
        <w:rPr>
          <w:rFonts w:cs="Times New Roman" w:ascii="Times New Roman" w:hAnsi="Times New Roman"/>
          <w:sz w:val="24"/>
          <w:szCs w:val="24"/>
          <w:lang w:val="bg-BG"/>
        </w:rPr>
        <w:t>4. В чл. 37 ал. 2 и 3 се отменят.</w:t>
      </w:r>
    </w:p>
    <w:p>
      <w:pPr>
        <w:pStyle w:val="Normal"/>
        <w:spacing w:lineRule="auto" w:line="360" w:before="0" w:after="0"/>
        <w:ind w:firstLine="709"/>
        <w:jc w:val="both"/>
        <w:rPr>
          <w:rFonts w:ascii="Times New Roman" w:hAnsi="Times New Roman" w:cs="Times New Roman"/>
          <w:sz w:val="24"/>
          <w:szCs w:val="24"/>
          <w:lang w:val="bg-BG"/>
        </w:rPr>
      </w:pPr>
      <w:r>
        <w:rPr>
          <w:rFonts w:cs="Times New Roman" w:ascii="Times New Roman" w:hAnsi="Times New Roman"/>
          <w:sz w:val="24"/>
          <w:szCs w:val="24"/>
          <w:lang w:val="bg-BG"/>
        </w:rPr>
        <w:t>5. Членове 57-64, 135, 136, 220-228, 237-244, 247-258, 260, 261, 437, 439, 440, 441, 442 ж-п се отменят.</w:t>
      </w:r>
    </w:p>
    <w:p>
      <w:pPr>
        <w:pStyle w:val="Normal"/>
        <w:spacing w:lineRule="auto" w:line="360" w:before="0" w:after="0"/>
        <w:ind w:left="720" w:hanging="0"/>
        <w:jc w:val="both"/>
        <w:rPr>
          <w:rFonts w:ascii="Times New Roman" w:hAnsi="Times New Roman" w:cs="Times New Roman"/>
          <w:sz w:val="24"/>
          <w:szCs w:val="24"/>
          <w:lang w:val="bg-BG"/>
        </w:rPr>
      </w:pPr>
      <w:r>
        <w:rPr>
          <w:rFonts w:cs="Times New Roman" w:ascii="Times New Roman" w:hAnsi="Times New Roman"/>
          <w:sz w:val="24"/>
          <w:szCs w:val="24"/>
          <w:lang w:val="bg-BG"/>
        </w:rPr>
        <w:t>6. Чл. 245 - 246 се изменят:</w:t>
      </w:r>
    </w:p>
    <w:p>
      <w:pPr>
        <w:pStyle w:val="Normal"/>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lang w:val="bg-BG"/>
        </w:rPr>
        <w:t>„</w:t>
      </w:r>
      <w:r>
        <w:rPr>
          <w:rFonts w:cs="Times New Roman" w:ascii="Times New Roman" w:hAnsi="Times New Roman"/>
          <w:sz w:val="24"/>
          <w:szCs w:val="24"/>
          <w:lang w:val="bg-BG"/>
        </w:rPr>
        <w:t>Чл.</w:t>
      </w:r>
      <w:r>
        <w:rPr>
          <w:rFonts w:cs="Times New Roman" w:ascii="Times New Roman" w:hAnsi="Times New Roman"/>
          <w:sz w:val="24"/>
          <w:szCs w:val="24"/>
          <w:shd w:fill="FEFEFE" w:val="clear"/>
          <w:lang w:val="bg-BG" w:eastAsia="bg-BG"/>
        </w:rPr>
        <w:t xml:space="preserve"> 245. (1) Транспортирането на странични животински продукти и продукти, получени от тях, се извършва със специализирани транспортни средства в съответствие с изискванията, определени с Регламент (ЕО) № 1069/2009.</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При транспортирането страничните животински продукти и продуктите, получени от тях, се придружават с ветеринарномедицински и/или друг документ, в който е вписан и ветеринарният регистрационен номер на обекта, от който произхождат.</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Чл. 246. (1) За регистрация на транспортно средство за превозване на обектите по чл. 245, ал. 1 собственикът подава заявление по образец до директора на ОДБХ.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1. копие от регистрационния талон на транспортното средство;</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копие от лиценза за извършване на международен превоз на товари или копие от лиценза за извършване на вътрешен превоз на товари, издаден от Министерството на транспорта, информационните технологии и съобщенията;</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3. документ за платена такса в размер, определен в тарифата по чл. 14, ал. 2.</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(2) В 7-дневен срок от подаване на заявлението директорът на ОДБХ със заповед определя комисия, която да извърши проверка на представените документи и на транспортното средство за съответствието му с изискванията, определени с Регламент (ЕО) № 1069/2009.</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(3) Комисията представя становище до директора на ОДБХ с предложение за регистрация или отказ за регистрация на транспортното средство.</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(4) В 30-дневен срок от подаване на заявлението директорът на ОДБХ вписва транспортното средство в регистър и издава удостоверение за регистрация или мотивирано отказва регистрацията при нередовност на представените документи или когато транспортното средство не отговаря на изискванията, посочени в Регламент (ЕО) № 1069/2009.</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(5) Регистрацията е безсрочна.</w:t>
      </w:r>
    </w:p>
    <w:p>
      <w:pPr>
        <w:pStyle w:val="Normal"/>
        <w:widowControl w:val="false"/>
        <w:spacing w:lineRule="auto" w:line="360" w:before="0" w:after="0"/>
        <w:ind w:firstLine="850"/>
        <w:jc w:val="both"/>
        <w:rPr>
          <w:rFonts w:ascii="Times New Roman" w:hAnsi="Times New Roman" w:cs="Times New Roman"/>
          <w:sz w:val="24"/>
          <w:szCs w:val="24"/>
          <w:highlight w:val="white"/>
          <w:lang w:val="bg-BG" w:eastAsia="bg-BG"/>
        </w:rPr>
      </w:pPr>
      <w:r>
        <w:rPr>
          <w:rFonts w:cs="Times New Roman" w:ascii="Times New Roman" w:hAnsi="Times New Roman"/>
          <w:sz w:val="24"/>
          <w:szCs w:val="24"/>
          <w:shd w:fill="FEFEFE" w:val="clear"/>
          <w:lang w:val="bg-BG" w:eastAsia="bg-BG"/>
        </w:rPr>
        <w:t>(6) Отказът по ал. 4 може да се обжалва по реда на Административнопроцесуалния кодекс.“</w:t>
      </w:r>
    </w:p>
    <w:p>
      <w:pPr>
        <w:pStyle w:val="Normal"/>
        <w:spacing w:lineRule="auto" w:line="360" w:before="0" w:after="0"/>
        <w:ind w:firstLine="851"/>
        <w:jc w:val="both"/>
        <w:rPr>
          <w:rFonts w:ascii="Times New Roman" w:hAnsi="Times New Roman" w:cs="Times New Roman"/>
          <w:sz w:val="24"/>
          <w:szCs w:val="24"/>
          <w:lang w:val="bg-BG"/>
        </w:rPr>
      </w:pPr>
      <w:r>
        <w:rPr>
          <w:rFonts w:cs="Times New Roman" w:ascii="Times New Roman" w:hAnsi="Times New Roman"/>
          <w:sz w:val="24"/>
          <w:szCs w:val="24"/>
          <w:lang w:val="bg-BG"/>
        </w:rPr>
        <w:t>7. В Допълнителните разпоредби в § 1, точки 38, 41, 65, 67, 95, 100, 105, 114 и 124 се отменят.</w:t>
      </w:r>
    </w:p>
    <w:p>
      <w:pPr>
        <w:pStyle w:val="Normal"/>
        <w:spacing w:lineRule="auto" w:line="360" w:before="0" w:after="0"/>
        <w:ind w:left="720" w:hanging="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4.</w:t>
      </w:r>
      <w:r>
        <w:rPr>
          <w:rFonts w:cs="Times New Roman" w:ascii="Times New Roman" w:hAnsi="Times New Roman"/>
          <w:sz w:val="24"/>
          <w:szCs w:val="24"/>
          <w:lang w:val="bg-BG"/>
        </w:rPr>
        <w:t xml:space="preserve"> В Закона за фуражите (обн., ДВ, бр. 55 от 2006 г.; изм. и доп., бр. 36, бр. 54 и 100 от 2008 г., бр. 41 и 88 от 2010 г., бр. 8 от 2011 г., бр. 83 и 97 от 2012 г., бр. 7 от 2013 г.,бр. 12 от 2015 г., бр. 58 от 2016 г., бр. 58 от 2017 г. и бр. 17 от 2018 г.) се правят следните изменения: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В чл. 1, ал. 1, т. 8, буква „б“ се изменя така: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w:t>
      </w:r>
      <w:r>
        <w:rPr>
          <w:rFonts w:cs="Times New Roman" w:ascii="Times New Roman" w:hAnsi="Times New Roman"/>
          <w:sz w:val="24"/>
          <w:szCs w:val="24"/>
          <w:lang w:val="bg-BG"/>
        </w:rPr>
        <w:t>б)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наричан по-нататък „Регламент (EС) 2017/625“,</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rPr>
        <w:t xml:space="preserve">2. В чл. </w:t>
      </w:r>
      <w:r>
        <w:rPr>
          <w:rFonts w:cs="Times New Roman" w:ascii="Times New Roman" w:hAnsi="Times New Roman"/>
          <w:sz w:val="24"/>
          <w:szCs w:val="24"/>
          <w:lang w:val="bg-BG" w:eastAsia="bg-BG"/>
        </w:rPr>
        <w:t>33а, ал. 1 се изменя така:</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 xml:space="preserve"> “</w:t>
      </w:r>
      <w:r>
        <w:rPr>
          <w:rFonts w:cs="Times New Roman" w:ascii="Times New Roman" w:hAnsi="Times New Roman"/>
          <w:sz w:val="24"/>
          <w:szCs w:val="24"/>
          <w:lang w:val="bg-BG" w:eastAsia="bg-BG"/>
        </w:rPr>
        <w:t xml:space="preserve">(1) </w:t>
      </w:r>
      <w:r>
        <w:rPr>
          <w:rFonts w:cs="Times New Roman" w:ascii="Times New Roman" w:hAnsi="Times New Roman"/>
          <w:sz w:val="24"/>
          <w:szCs w:val="24"/>
          <w:lang w:val="bg-BG"/>
        </w:rPr>
        <w:t>Официалният</w:t>
      </w:r>
      <w:r>
        <w:rPr>
          <w:rFonts w:cs="Times New Roman" w:ascii="Times New Roman" w:hAnsi="Times New Roman"/>
          <w:sz w:val="24"/>
          <w:szCs w:val="24"/>
          <w:lang w:val="bg-BG" w:eastAsia="bg-BG"/>
        </w:rPr>
        <w:t xml:space="preserve"> контрол и другите официални дейности за спазване изискванията на законодателството в областта на фуражите се извършва по реда на Регламент (EС) 2017/625, Закона за управление на агрохранителната верига и подзаконовите актовете по прилагането им.”</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Член 50 се отменя.</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5. </w:t>
      </w:r>
      <w:r>
        <w:rPr>
          <w:rFonts w:cs="Times New Roman" w:ascii="Times New Roman" w:hAnsi="Times New Roman"/>
          <w:sz w:val="24"/>
          <w:szCs w:val="24"/>
          <w:lang w:val="bg-BG"/>
        </w:rPr>
        <w:t>В Закона за защита на растенията (обн., ДВ, бр. 61 от 2014 г., изм. и доп., бр. 12 от 2015 г., бр. 44 от 2016 г., бр. 58 от 2017 г., бр. 17 от 2018 г. и бр. 17 от 2019 г.) се създава чл. 3 а:</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w:t>
      </w:r>
      <w:r>
        <w:rPr>
          <w:rFonts w:cs="Times New Roman" w:ascii="Times New Roman" w:hAnsi="Times New Roman"/>
          <w:sz w:val="24"/>
          <w:szCs w:val="24"/>
          <w:lang w:val="bg-BG" w:eastAsia="bg-BG"/>
        </w:rPr>
        <w:t xml:space="preserve">Чл. 3 а. </w:t>
      </w:r>
      <w:r>
        <w:rPr>
          <w:rFonts w:cs="Times New Roman" w:ascii="Times New Roman" w:hAnsi="Times New Roman"/>
          <w:sz w:val="24"/>
          <w:szCs w:val="24"/>
          <w:lang w:val="bg-BG"/>
        </w:rPr>
        <w:t>Официалният</w:t>
      </w:r>
      <w:r>
        <w:rPr>
          <w:rFonts w:cs="Times New Roman" w:ascii="Times New Roman" w:hAnsi="Times New Roman"/>
          <w:sz w:val="24"/>
          <w:szCs w:val="24"/>
          <w:lang w:val="bg-BG" w:eastAsia="bg-BG"/>
        </w:rPr>
        <w:t xml:space="preserve"> контрол и другите официални дейности по чл. 3, ал. 1 се извършва по реда на Регламент (EС) 2017/625, Закона за управление на агрохранителната верига, този закон и подзаконовите актовете по прилагането им.”</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6. </w:t>
      </w:r>
      <w:r>
        <w:rPr>
          <w:rFonts w:cs="Times New Roman" w:ascii="Times New Roman" w:hAnsi="Times New Roman"/>
          <w:sz w:val="24"/>
          <w:szCs w:val="24"/>
          <w:lang w:val="bg-BG"/>
        </w:rPr>
        <w:t>В чл. 25 а на Закона за прилагане на Общата организация на пазарите на земеделски продукти на Европейския съюз (обн., ДВ, бр. 96 от 2006 г.,</w:t>
      </w:r>
      <w:r>
        <w:rPr>
          <w:lang w:val="bg-BG"/>
        </w:rPr>
        <w:t xml:space="preserve"> </w:t>
      </w:r>
      <w:r>
        <w:rPr>
          <w:rFonts w:cs="Times New Roman" w:ascii="Times New Roman" w:hAnsi="Times New Roman"/>
          <w:sz w:val="24"/>
          <w:szCs w:val="24"/>
          <w:lang w:val="bg-BG"/>
        </w:rPr>
        <w:t>изм. и доп., бр. 16 от 2008 г., бр. 10 и 82 от 2009 г., бр. 26 и  80 от 2010 г., бр. 8 от 2011 г., бр. 99 от 2013 г., бр. 12, 14 и 57 от 2015 г., бр. 19 от 2016 г., бр. 58 и 85 от 2017 г., бр. 17 и 106 от 2018 г.), се правят следните изменения: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Алинея 1 се изменя така: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w:t>
      </w:r>
      <w:r>
        <w:rPr>
          <w:rFonts w:cs="Times New Roman" w:ascii="Times New Roman" w:hAnsi="Times New Roman"/>
          <w:sz w:val="24"/>
          <w:szCs w:val="24"/>
          <w:lang w:val="bg-BG"/>
        </w:rPr>
        <w:t>(1) Официалният контрол и другите официални дейности върху земеделски продукти или храни, които съответстват на чл. 2 от Закона за храните, включително върху употребата на биологично произведени храни и продукти по смисъла на чл. 27 от Регламент (ЕО) № 834/2007, защитени географски означения и храни с традиционно специфичен характер по смисъла на чл. 36 и 37 от Регламент (ЕС) № 1151/2012 и на незадължителния термин за качество "планински продукт" по смисъла на чл. 31 от същия регламент, се извършва по реда на Регламент (EС) 2017/625, Закона за управление на агрохранителната верига, този закон и подзаконовите актовете по прилагането им.“</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w:t>
      </w:r>
      <w:r>
        <w:rPr>
          <w:lang w:val="bg-BG"/>
        </w:rPr>
        <w:t xml:space="preserve"> </w:t>
      </w:r>
      <w:r>
        <w:rPr>
          <w:rFonts w:cs="Times New Roman" w:ascii="Times New Roman" w:hAnsi="Times New Roman"/>
          <w:sz w:val="24"/>
          <w:szCs w:val="24"/>
          <w:lang w:val="bg-BG"/>
        </w:rPr>
        <w:t xml:space="preserve">Алинея 3 се изменя така: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w:t>
      </w:r>
      <w:r>
        <w:rPr>
          <w:rFonts w:cs="Times New Roman" w:ascii="Times New Roman" w:hAnsi="Times New Roman"/>
          <w:sz w:val="24"/>
          <w:szCs w:val="24"/>
          <w:lang w:val="bg-BG"/>
        </w:rPr>
        <w:t>(3) При осъществяване на официалния контрол по ал. 1 Българската агенция по безопасност на храните има правомощията по Закона за храните и Закона за управление на агрохранителната верига, включително за прилагане на административни мерки.“</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7. </w:t>
      </w:r>
      <w:r>
        <w:rPr>
          <w:rFonts w:cs="Times New Roman" w:ascii="Times New Roman" w:hAnsi="Times New Roman"/>
          <w:sz w:val="24"/>
          <w:szCs w:val="24"/>
          <w:lang w:val="bg-BG"/>
        </w:rPr>
        <w:t>В Закона за посевния и посадъчния материал (обн., ДВ, бр. 20 от 2003 г., изм. и доп.</w:t>
      </w:r>
      <w:r>
        <w:rPr>
          <w:lang w:val="bg-BG"/>
        </w:rPr>
        <w:t xml:space="preserve"> </w:t>
      </w:r>
      <w:r>
        <w:rPr>
          <w:rFonts w:cs="Times New Roman" w:ascii="Times New Roman" w:hAnsi="Times New Roman"/>
          <w:sz w:val="24"/>
          <w:szCs w:val="24"/>
          <w:lang w:val="bg-BG"/>
        </w:rPr>
        <w:t>бр. 27 от 2005 г., бр. 30 и 97 от 2006 г., бр. 36 и 43 от 2008 г., бр. 25 и 41 от 2010 г., бр. 8 и 39 от 2011 г., бр. 28 от 2016 г., бр. 58 от 2017 г., бр. 17 от 2018 г. и бр. 59 от 2019 г.) се създава чл. 63 а:</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w:t>
      </w:r>
      <w:r>
        <w:rPr>
          <w:rFonts w:cs="Times New Roman" w:ascii="Times New Roman" w:hAnsi="Times New Roman"/>
          <w:sz w:val="24"/>
          <w:szCs w:val="24"/>
          <w:lang w:val="bg-BG" w:eastAsia="bg-BG"/>
        </w:rPr>
        <w:t xml:space="preserve">Чл. 63 а. </w:t>
      </w:r>
      <w:r>
        <w:rPr>
          <w:rFonts w:cs="Times New Roman" w:ascii="Times New Roman" w:hAnsi="Times New Roman"/>
          <w:sz w:val="24"/>
          <w:szCs w:val="24"/>
          <w:lang w:val="bg-BG"/>
        </w:rPr>
        <w:t>Официалният</w:t>
      </w:r>
      <w:r>
        <w:rPr>
          <w:rFonts w:cs="Times New Roman" w:ascii="Times New Roman" w:hAnsi="Times New Roman"/>
          <w:sz w:val="24"/>
          <w:szCs w:val="24"/>
          <w:lang w:val="bg-BG" w:eastAsia="bg-BG"/>
        </w:rPr>
        <w:t xml:space="preserve"> контрол върху посевния и посадъчния материал се извършва по реда на Регламент (EС) 2017/625, Закона за управление на агрохранителната верига, този закон и подзаконовите актовете по прилагането им.”</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8. </w:t>
      </w:r>
      <w:r>
        <w:rPr>
          <w:rFonts w:cs="Times New Roman" w:ascii="Times New Roman" w:hAnsi="Times New Roman"/>
          <w:sz w:val="24"/>
          <w:szCs w:val="24"/>
          <w:lang w:val="bg-BG"/>
        </w:rPr>
        <w:t>В Закона за животновъдството (обн., ДВ, бр. 65 от 2000 г., изм. и доп.</w:t>
      </w:r>
      <w:r>
        <w:rPr>
          <w:lang w:val="bg-BG"/>
        </w:rPr>
        <w:t xml:space="preserve"> </w:t>
      </w:r>
      <w:r>
        <w:rPr>
          <w:rFonts w:cs="Times New Roman" w:ascii="Times New Roman" w:hAnsi="Times New Roman"/>
          <w:sz w:val="24"/>
          <w:szCs w:val="24"/>
          <w:lang w:val="bg-BG"/>
        </w:rPr>
        <w:t>бр. 18 от 2004 г., бр. 87 и 105 от 2005 г., бр. 30, 34, 80 и 96 от 2006 г., бр. 51 и 53 от 2007 г., бр. 36 и 43 от 2008 г., бр. 26 от 2010 г., бр. 8 от 2011 г., бр. 59 от 2012 г., бр. 66 и 109 от 2013 г., бр. 98 от 2014 г., бр. 61 от 2015 г., бр. 58 от 2017 г., бр. 17 и 77 от 2018 г. и бр. 13 от 2019 г.) в чл. 45 се създава ал. 3:</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w:t>
      </w:r>
      <w:r>
        <w:rPr>
          <w:rFonts w:cs="Times New Roman" w:ascii="Times New Roman" w:hAnsi="Times New Roman"/>
          <w:sz w:val="24"/>
          <w:szCs w:val="24"/>
          <w:lang w:val="bg-BG" w:eastAsia="bg-BG"/>
        </w:rPr>
        <w:t xml:space="preserve">(3) </w:t>
      </w:r>
      <w:r>
        <w:rPr>
          <w:rFonts w:cs="Times New Roman" w:ascii="Times New Roman" w:hAnsi="Times New Roman"/>
          <w:sz w:val="24"/>
          <w:szCs w:val="24"/>
          <w:lang w:val="bg-BG"/>
        </w:rPr>
        <w:t>Официалният</w:t>
      </w:r>
      <w:r>
        <w:rPr>
          <w:rFonts w:cs="Times New Roman" w:ascii="Times New Roman" w:hAnsi="Times New Roman"/>
          <w:sz w:val="24"/>
          <w:szCs w:val="24"/>
          <w:lang w:val="bg-BG" w:eastAsia="bg-BG"/>
        </w:rPr>
        <w:t xml:space="preserve"> контрол по този закон, осъществяван от Изпълнителната агенция по селекция и репродукция в животновъдството и от </w:t>
      </w:r>
      <w:r>
        <w:rPr>
          <w:rFonts w:cs="Times New Roman" w:ascii="Times New Roman" w:hAnsi="Times New Roman"/>
          <w:sz w:val="24"/>
          <w:szCs w:val="24"/>
          <w:shd w:fill="FEFEFE" w:val="clear"/>
          <w:lang w:val="bg-BG"/>
        </w:rPr>
        <w:t>органите на БАБХ по Закона за ветеринарномедицинската дейност</w:t>
      </w:r>
      <w:r>
        <w:rPr>
          <w:rFonts w:cs="Times New Roman" w:ascii="Times New Roman" w:hAnsi="Times New Roman"/>
          <w:sz w:val="24"/>
          <w:szCs w:val="24"/>
          <w:lang w:val="bg-BG" w:eastAsia="bg-BG"/>
        </w:rPr>
        <w:t xml:space="preserve"> се извършва по реда на Регламент (EС) 2017/625, Регламент (ЕС) 2016/1012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(Регламент относно разплодните животни), Закона за управление на агрохранителната верига, този закон и подзаконовите актовете по прилагането им.”</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9. </w:t>
      </w:r>
      <w:r>
        <w:rPr>
          <w:rFonts w:cs="Times New Roman" w:ascii="Times New Roman" w:hAnsi="Times New Roman"/>
          <w:sz w:val="24"/>
          <w:szCs w:val="24"/>
          <w:lang w:val="bg-BG"/>
        </w:rPr>
        <w:t xml:space="preserve">В Закона за генетично модифицираните организми (обн., ДВ, бр. 27 от 2005 г., изм. и доп., бр. 88 и 99 от 2005 г., бр. 30 от 2006 г., бр. 31 от 2007 г., бр. 36, 43 и 54 от 2008 г., бр. 74, 80 и 82 от 2009 г., бр. 25 от 2010 г., бр. 8 и 99 от 2011 г., бр. 68 от 2013 г., бр. 14 от 2015 г., бр. 58 от 2016 г. и бр. 58 от 2017 г.) се създава чл.109 а: </w:t>
      </w:r>
    </w:p>
    <w:p>
      <w:pPr>
        <w:pStyle w:val="Normal"/>
        <w:spacing w:lineRule="auto" w:line="360" w:before="0" w:after="0"/>
        <w:ind w:firstLine="709"/>
        <w:jc w:val="both"/>
        <w:rPr>
          <w:rFonts w:ascii="Times New Roman" w:hAnsi="Times New Roman" w:cs="Times New Roman"/>
          <w:sz w:val="24"/>
          <w:szCs w:val="24"/>
          <w:lang w:val="bg-BG" w:eastAsia="bg-BG"/>
        </w:rPr>
      </w:pPr>
      <w:r>
        <w:rPr>
          <w:rFonts w:cs="Times New Roman" w:ascii="Times New Roman" w:hAnsi="Times New Roman"/>
          <w:sz w:val="24"/>
          <w:szCs w:val="24"/>
          <w:lang w:val="bg-BG" w:eastAsia="bg-BG"/>
        </w:rPr>
        <w:t>“</w:t>
      </w:r>
      <w:r>
        <w:rPr>
          <w:rFonts w:cs="Times New Roman" w:ascii="Times New Roman" w:hAnsi="Times New Roman"/>
          <w:sz w:val="24"/>
          <w:szCs w:val="24"/>
          <w:lang w:val="bg-BG" w:eastAsia="bg-BG"/>
        </w:rPr>
        <w:t xml:space="preserve">Чл. 109 а. </w:t>
      </w:r>
      <w:r>
        <w:rPr>
          <w:rFonts w:cs="Times New Roman" w:ascii="Times New Roman" w:hAnsi="Times New Roman"/>
          <w:sz w:val="24"/>
          <w:szCs w:val="24"/>
          <w:lang w:val="bg-BG"/>
        </w:rPr>
        <w:t>Официалният</w:t>
      </w:r>
      <w:r>
        <w:rPr>
          <w:rFonts w:cs="Times New Roman" w:ascii="Times New Roman" w:hAnsi="Times New Roman"/>
          <w:sz w:val="24"/>
          <w:szCs w:val="24"/>
          <w:lang w:val="bg-BG" w:eastAsia="bg-BG"/>
        </w:rPr>
        <w:t xml:space="preserve"> контрол по чл. 108, ал. 1, т. 2 и по чл. 109 се извършва по реда на Регламент (EС) 2017/625, Закона за управление на агрохранителната верига, този закон и подзаконовите актовете по прилагането им.”.</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10. </w:t>
      </w:r>
      <w:r>
        <w:rPr>
          <w:rFonts w:cs="Times New Roman" w:ascii="Times New Roman" w:hAnsi="Times New Roman"/>
          <w:sz w:val="24"/>
          <w:szCs w:val="24"/>
          <w:lang w:val="bg-BG"/>
        </w:rPr>
        <w:t xml:space="preserve">В Закона за виното и спиртните напитки (обн., ДВ, бр. 45 от 2012 г.,. бр.15 от 2013 г., бр.26 от 2014 г., бр.14 и 61 от 2015 г., бр.9 и 58 от 2017 г., бр.17, 77 и 98 от 2018 г.) се правят следните изменения: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Член 182 се изменя така: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w:t>
      </w:r>
      <w:r>
        <w:rPr>
          <w:rFonts w:cs="Times New Roman" w:ascii="Times New Roman" w:hAnsi="Times New Roman"/>
          <w:sz w:val="24"/>
          <w:szCs w:val="24"/>
          <w:lang w:val="bg-BG"/>
        </w:rPr>
        <w:t xml:space="preserve">Чл. 182. (1) Изпълнителната агенция по лозата и виното осъществява контрол по спазване изискванията на закона по отношение на производствения потенциал, гроздето, предназначено за производство на вино, производството, преработката и търговията на лозаро-винарски продукти по приложение I, както и на продуктите по чл. 83, ал. 3 и оцета. </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Изпълнителната агенция по лозата и виното осъществява контрола по ал. 1 в съответствие с изискванията на: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3. Делегиран регламент (ЕС) 2019/33 на Комисията от 17 октомври 2018 година за допълнение на Регламент (ЕС) № 1308/2013 на Европейския парламент и на Съвета по отношение на заявленията за предоставяне на закрила на наименования за произход, географски указания и традиционни наименования в лозаро-винарския сектор, процедурата за предявяване на възражения, ограниченията на употребата, измененията на спецификациите на продуктите, отмяната на закрилата и етикетирането и представянето;</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4. Делегиран регламент (ЕС) 2018/273 на Комисията от 11 декември 2017 година за допълнение на Регламент (ЕС) № 1308/2013 на Европейския парламент и на Съвета по отношение на схемата за разрешаване на лозови насаждения, лозарския регистър, придружаващите документи и сертифицирането, входящия и изходящ регистър, задължителните декларации, уведомленията и публикуването на подадената в тях информация, както и за допълнение на Регламент (ЕС) № 1306/2013 на Европейския парламент и на Съвета по отношение на съответните проверки и санкции, за изменение на регламенти (ЕО) № 555/2008, (ЕО) № 606/2009 и (ЕО) № 607/2009 на Комисията и за отмяна на Регламент (ЕО) № 436/2009 на Комисията и на Делегиран регламент (ЕС) 2015/560 на Комисията;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5. Регламент (ЕС) № 251/2014 на Европейския парламент и на Съвета от 26 февруари 2014 година за определяне, описание, представяне, етикетиране и правна закрила на географските указания на ароматизирани лозаро-винарски продукти и за отмяна на Регламент (ЕИО) № 1601/91 на Съвета;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6. Регламент (ЕО) № 555/2008 на Комисията от 27 юни 2008 г. относно определяне на подробни правила за прилагане на Регламент (ЕО) № 479/2008 на Съвета относно общата организация на пазара на вино по отношение на програмите за подпомагане, търговията с трети държави, производствения потенциал и проверките в лозаро-винарския сектор (ОВ, L 170/1 от 30 юни 2008 г.);</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7. Регламент (ЕО) № 606/2009 на Комисията от 10 юли 2009 година относно определяне на някои правила за прилагане на Регламент (ЕО) № 479/2008 на Съвета по отношение на категориите лозаро-винарски продукти, енологичните практики и приложимите ограничения;</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8. Регламент за изпълнение (ЕС) 2018/274 на Комисията от 11 декември 2017 година за определяне на правила за прилагането на Регламент (ЕС) № 1308/2013 на Европейския парламент и на Съвета по отношение на схемата за разрешаване на лозови насаждения, сертифицирането, входящия и изходящ регистър, задължителните декларации и уведомления и за прилагането на Регламент (ЕС) № 1306/2013 на Европейския парламент и на Съвета по отношение на съответните проверки и за отмяна на Регламент за изпълнение (ЕС) 2015/561 на Комисията;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9. Регламент за изпълнение (ЕС) 2019/34 на Комисията от 17 октомври 2018 година за определяне на правила за прилагането на Регламент (ЕС) № 1308/2013 на Европейския парламент и на Съвета по отношение на заявленията за предоставяне на закрила на наименования за произход, географски указания и традиционни наименования в лозаро-винарския сектор, процедурата за предявяване на възражения, измененията на спецификациите на продуктите, регистъра на защитените наименования, отмяната на закрилата и използването на символи, и на Регламент (ЕС) № 1306/2013 на Европейския парламент и на Съвета по отношение на подходяща система за проверки;</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10. Закона за управление на агрохранителната верига и подзаконовите актовете по прилагането им;</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11. Делегиран регламент (ЕС) 2019/934 на Комисията от 12 март 2019 година за допълнение на Регламент (ЕС) № 1308/2013 на Европейския парламент и на Съвета по отношение на лозарските райони, където алкохолното съдържание може да бъде увеличено, разрешените енологични практики и ограниченията, приложими към производството и съхраняването на лозаро-винарските продукти, минималния съдържим процент алкохол във вторичните продукти и тяхното отстраняване, както и публикуването на досиетата на OIV;</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12. Регламент за изпълнение (ЕС) 2019/935 на Комисията от 16 април 2019 година за определяне на правила за прилагането на Регламент (ЕС) № 1308/2013 на Европейския парламент и на Съвета по отношение на методите на анализ за определяне на физичните, химичните и органолептичните характеристики на лозаро-винарските продукти и уведомяването относно решенията на държавите членки по отношение на повишаването на естественото алкохолно съдържание.“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2. Член 187 се изменя така:</w:t>
      </w:r>
    </w:p>
    <w:p>
      <w:pPr>
        <w:pStyle w:val="Normal"/>
        <w:spacing w:lineRule="auto" w:line="360" w:before="0" w:after="0"/>
        <w:ind w:firstLine="709"/>
        <w:jc w:val="both"/>
        <w:rPr>
          <w:rFonts w:ascii="Times New Roman" w:hAnsi="Times New Roman" w:cs="Times New Roman"/>
          <w:sz w:val="24"/>
          <w:szCs w:val="24"/>
          <w:lang w:val="bg-BG"/>
        </w:rPr>
      </w:pPr>
      <w:r>
        <w:rPr>
          <w:rFonts w:cs="Times New Roman" w:ascii="Times New Roman" w:hAnsi="Times New Roman"/>
          <w:sz w:val="24"/>
          <w:szCs w:val="24"/>
          <w:lang w:val="bg-BG"/>
        </w:rPr>
        <w:t>„</w:t>
      </w:r>
      <w:r>
        <w:rPr>
          <w:rFonts w:cs="Times New Roman" w:ascii="Times New Roman" w:hAnsi="Times New Roman"/>
          <w:sz w:val="24"/>
          <w:szCs w:val="24"/>
          <w:lang w:val="bg-BG"/>
        </w:rPr>
        <w:t xml:space="preserve">Чл. 187. Министърът на икономиката осъществява контрол по спазване изискванията на закона по отношение на производството и търговията на етиловия алкохол от земеделски произход, дестилатите и спиртните напитки, в съответствие с изискванията на </w:t>
      </w:r>
      <w:r>
        <w:rPr>
          <w:rFonts w:cs="Times New Roman" w:ascii="Times New Roman" w:hAnsi="Times New Roman"/>
          <w:sz w:val="24"/>
          <w:szCs w:val="24"/>
          <w:lang w:val="bg-BG" w:eastAsia="bg-BG"/>
        </w:rPr>
        <w:t>Регламент (EС) 2017/625</w:t>
      </w:r>
      <w:r>
        <w:rPr>
          <w:rFonts w:cs="Times New Roman" w:ascii="Times New Roman" w:hAnsi="Times New Roman"/>
          <w:sz w:val="24"/>
          <w:szCs w:val="24"/>
          <w:lang w:val="bg-BG"/>
        </w:rPr>
        <w:t xml:space="preserve">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w:t>
      </w:r>
      <w:r>
        <w:rPr>
          <w:rFonts w:cs="Times New Roman" w:ascii="Times New Roman" w:hAnsi="Times New Roman"/>
          <w:sz w:val="24"/>
          <w:szCs w:val="24"/>
          <w:lang w:val="bg-BG" w:eastAsia="bg-BG"/>
        </w:rPr>
        <w:t>Закона за управление на агрохранителната верига и подзаконовите актовете по прилагането им.</w:t>
      </w:r>
      <w:r>
        <w:rPr>
          <w:rFonts w:cs="Times New Roman" w:ascii="Times New Roman" w:hAnsi="Times New Roman"/>
          <w:sz w:val="24"/>
          <w:szCs w:val="24"/>
          <w:lang w:val="bg-BG"/>
        </w:rPr>
        <w:t>“</w:t>
      </w:r>
    </w:p>
    <w:p>
      <w:pPr>
        <w:pStyle w:val="Normal"/>
        <w:spacing w:lineRule="auto" w:line="360" w:before="0" w:after="0"/>
        <w:ind w:firstLine="709"/>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xml:space="preserve">§ 11. </w:t>
      </w:r>
      <w:r>
        <w:rPr>
          <w:rFonts w:cs="Times New Roman" w:ascii="Times New Roman" w:hAnsi="Times New Roman"/>
          <w:sz w:val="24"/>
          <w:szCs w:val="24"/>
          <w:lang w:val="bg-BG"/>
        </w:rPr>
        <w:t xml:space="preserve"> Министерският съвет, министърът на земеделието, храните и горите, министърът на здравеопазването, министърът на икономиката и министърът на околната среда и водите издават подзаконовите нормативни актове по прилагането на закона в шестмесечен срок от влизането му в сила.</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b/>
          <w:bCs/>
          <w:sz w:val="24"/>
          <w:szCs w:val="24"/>
          <w:lang w:val="bg-BG"/>
        </w:rPr>
        <w:t>§ 12.</w:t>
      </w:r>
      <w:r>
        <w:rPr>
          <w:rFonts w:cs="Times New Roman" w:ascii="Times New Roman" w:hAnsi="Times New Roman"/>
          <w:sz w:val="24"/>
          <w:szCs w:val="24"/>
          <w:lang w:val="bg-BG"/>
        </w:rPr>
        <w:t xml:space="preserve"> Законът влиза в сила от 14 декември 2019 г.</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Законът е приет от 44-ото Народно събрание на ……………..….... г. и е подпечатан с официалния печат на Народното събрание.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r>
    </w:p>
    <w:p>
      <w:pPr>
        <w:pStyle w:val="Normal"/>
        <w:spacing w:lineRule="auto" w:line="360" w:before="0" w:after="0"/>
        <w:ind w:left="2160" w:firstLine="720"/>
        <w:jc w:val="both"/>
        <w:rPr>
          <w:rFonts w:ascii="Times New Roman" w:hAnsi="Times New Roman" w:cs="Times New Roman"/>
          <w:sz w:val="24"/>
          <w:szCs w:val="24"/>
          <w:lang w:val="bg-BG"/>
        </w:rPr>
      </w:pPr>
      <w:r>
        <w:rPr>
          <w:rFonts w:cs="Times New Roman" w:ascii="Times New Roman" w:hAnsi="Times New Roman"/>
          <w:sz w:val="24"/>
          <w:szCs w:val="24"/>
          <w:lang w:val="bg-BG"/>
        </w:rPr>
        <w:t>ПРЕДСЕДАТЕЛ НА</w:t>
      </w:r>
    </w:p>
    <w:p>
      <w:pPr>
        <w:pStyle w:val="Normal"/>
        <w:spacing w:lineRule="auto" w:line="360" w:before="0" w:after="0"/>
        <w:ind w:left="2160" w:firstLine="720"/>
        <w:jc w:val="both"/>
        <w:rPr>
          <w:rFonts w:ascii="Times New Roman" w:hAnsi="Times New Roman" w:cs="Times New Roman"/>
          <w:sz w:val="24"/>
          <w:szCs w:val="24"/>
          <w:lang w:val="bg-BG"/>
        </w:rPr>
      </w:pPr>
      <w:r>
        <w:rPr>
          <w:rFonts w:cs="Times New Roman" w:ascii="Times New Roman" w:hAnsi="Times New Roman"/>
          <w:sz w:val="24"/>
          <w:szCs w:val="24"/>
          <w:lang w:val="bg-BG"/>
        </w:rPr>
        <w:t>НАРОДНОТО СЪБРАНИЕ:</w:t>
      </w:r>
    </w:p>
    <w:p>
      <w:pPr>
        <w:pStyle w:val="Normal"/>
        <w:spacing w:lineRule="auto" w:line="360" w:before="0" w:after="0"/>
        <w:ind w:firstLine="720"/>
        <w:jc w:val="both"/>
        <w:rPr>
          <w:rFonts w:ascii="Times New Roman" w:hAnsi="Times New Roman" w:cs="Times New Roman"/>
          <w:sz w:val="24"/>
          <w:szCs w:val="24"/>
          <w:lang w:val="bg-BG"/>
        </w:rPr>
      </w:pPr>
      <w:r>
        <w:rPr>
          <w:rFonts w:cs="Times New Roman" w:ascii="Times New Roman" w:hAnsi="Times New Roman"/>
          <w:sz w:val="24"/>
          <w:szCs w:val="24"/>
          <w:lang w:val="bg-BG"/>
        </w:rPr>
        <w:t xml:space="preserve"> </w:t>
      </w:r>
      <w:r>
        <w:rPr>
          <w:rFonts w:cs="Times New Roman" w:ascii="Times New Roman" w:hAnsi="Times New Roman"/>
          <w:sz w:val="24"/>
          <w:szCs w:val="24"/>
          <w:lang w:val="bg-BG"/>
        </w:rPr>
        <w:tab/>
        <w:tab/>
        <w:tab/>
        <w:tab/>
        <w:tab/>
        <w:tab/>
        <w:tab/>
        <w:t>(Цвета Караянчева)</w:t>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ind w:firstLine="720"/>
        <w:jc w:val="both"/>
        <w:rPr>
          <w:rFonts w:ascii="Times New Roman" w:hAnsi="Times New Roman" w:cs="Times New Roman"/>
          <w:b/>
          <w:b/>
          <w:bCs/>
          <w:sz w:val="24"/>
          <w:szCs w:val="24"/>
          <w:lang w:val="bg-BG"/>
        </w:rPr>
      </w:pPr>
      <w:r>
        <w:rPr>
          <w:rFonts w:cs="Times New Roman" w:ascii="Times New Roman" w:hAnsi="Times New Roman"/>
          <w:b/>
          <w:bCs/>
          <w:sz w:val="24"/>
          <w:szCs w:val="24"/>
          <w:lang w:val="bg-BG"/>
        </w:rPr>
      </w:r>
    </w:p>
    <w:p>
      <w:pPr>
        <w:pStyle w:val="Normal"/>
        <w:spacing w:lineRule="auto" w:line="360" w:before="0" w:after="0"/>
        <w:jc w:val="both"/>
        <w:rPr/>
      </w:pPr>
      <w:r>
        <w:rPr/>
      </w:r>
    </w:p>
    <w:sectPr>
      <w:footerReference w:type="default" r:id="rId2"/>
      <w:type w:val="nextPage"/>
      <w:pgSz w:w="11906" w:h="16838"/>
      <w:pgMar w:left="1701" w:right="1134" w:header="0" w:top="1134"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EUAlbertina">
    <w:charset w:val="01"/>
    <w:family w:val="roman"/>
    <w:pitch w:val="variable"/>
  </w:font>
  <w:font w:name="Tahoma">
    <w:charset w:val="01"/>
    <w:family w:val="roman"/>
    <w:pitch w:val="variable"/>
  </w:font>
  <w:font w:name="Times New Roman 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40</w:t>
    </w:r>
    <w:r>
      <w:rPr>
        <w:rFonts w:cs="Times New Roman" w:ascii="Times New Roman" w:hAnsi="Times New Roman"/>
      </w:rPr>
      <w:fldChar w:fldCharType="end"/>
    </w:r>
  </w:p>
</w:ftr>
</file>

<file path=word/settings.xml><?xml version="1.0" encoding="utf-8"?>
<w:settings xmlns:w="http://schemas.openxmlformats.org/wordprocessingml/2006/main">
  <w:zoom w:percent="150"/>
  <w:embedSystemFonts/>
  <w:defaultTabStop w:val="720"/>
  <w:compat>
    <w:compatSetting w:name="compatibilityMode" w:uri="http://schemas.microsoft.com/office/word" w:val="1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Balloon Tex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1d32"/>
    <w:pPr>
      <w:widowControl/>
      <w:bidi w:val="0"/>
      <w:spacing w:lineRule="auto" w:line="276" w:before="0" w:after="200"/>
      <w:jc w:val="left"/>
    </w:pPr>
    <w:rPr>
      <w:rFonts w:cs="Calibri" w:ascii="Calibri" w:hAnsi="Calibri" w:eastAsia="Calibr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locked/>
    <w:rsid w:val="00bc6545"/>
    <w:rPr>
      <w:rFonts w:ascii="Segoe UI" w:hAnsi="Segoe UI" w:cs="Segoe UI"/>
      <w:sz w:val="18"/>
      <w:szCs w:val="18"/>
    </w:rPr>
  </w:style>
  <w:style w:type="character" w:styleId="HeaderChar" w:customStyle="1">
    <w:name w:val="Header Char"/>
    <w:basedOn w:val="DefaultParagraphFont"/>
    <w:link w:val="Header"/>
    <w:uiPriority w:val="99"/>
    <w:qFormat/>
    <w:locked/>
    <w:rsid w:val="007c063e"/>
    <w:rPr/>
  </w:style>
  <w:style w:type="character" w:styleId="FooterChar" w:customStyle="1">
    <w:name w:val="Footer Char"/>
    <w:basedOn w:val="DefaultParagraphFont"/>
    <w:link w:val="Footer"/>
    <w:uiPriority w:val="99"/>
    <w:qFormat/>
    <w:locked/>
    <w:rsid w:val="007c063e"/>
    <w:rPr/>
  </w:style>
  <w:style w:type="character" w:styleId="Annotationreference">
    <w:name w:val="annotation reference"/>
    <w:uiPriority w:val="99"/>
    <w:semiHidden/>
    <w:qFormat/>
    <w:rsid w:val="00c1170e"/>
    <w:rPr>
      <w:sz w:val="16"/>
      <w:szCs w:val="16"/>
    </w:rPr>
  </w:style>
  <w:style w:type="character" w:styleId="CommentTextChar" w:customStyle="1">
    <w:name w:val="Comment Text Char"/>
    <w:link w:val="CommentText"/>
    <w:uiPriority w:val="99"/>
    <w:semiHidden/>
    <w:qFormat/>
    <w:locked/>
    <w:rsid w:val="00c1170e"/>
    <w:rPr>
      <w:lang w:val="en-US" w:eastAsia="en-US"/>
    </w:rPr>
  </w:style>
  <w:style w:type="character" w:styleId="CommentSubjectChar" w:customStyle="1">
    <w:name w:val="Comment Subject Char"/>
    <w:link w:val="CommentSubject"/>
    <w:uiPriority w:val="99"/>
    <w:semiHidden/>
    <w:qFormat/>
    <w:locked/>
    <w:rsid w:val="00c1170e"/>
    <w:rPr>
      <w:b/>
      <w:bCs/>
      <w:lang w:val="en-US" w:eastAsia="en-US"/>
    </w:rPr>
  </w:style>
  <w:style w:type="character" w:styleId="Samedocreference1" w:customStyle="1">
    <w:name w:val="samedocreference1"/>
    <w:uiPriority w:val="99"/>
    <w:qFormat/>
    <w:rsid w:val="00f949ac"/>
    <w:rPr>
      <w:color w:val="auto"/>
      <w:u w:val="single"/>
    </w:rPr>
  </w:style>
  <w:style w:type="character" w:styleId="Newdocreference1" w:customStyle="1">
    <w:name w:val="newdocreference1"/>
    <w:uiPriority w:val="99"/>
    <w:qFormat/>
    <w:rsid w:val="003e112a"/>
    <w:rPr>
      <w:color w:val="0000FF"/>
      <w:u w:val="single"/>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rPr>
  </w:style>
  <w:style w:type="character" w:styleId="ListLabel11">
    <w:name w:val="ListLabel 11"/>
    <w:qFormat/>
    <w:rPr>
      <w:rFonts w:eastAsia="Times New Roman"/>
      <w:color w:val="000000"/>
      <w:sz w:val="20"/>
      <w:szCs w:val="20"/>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color w:val="auto"/>
    </w:rPr>
  </w:style>
  <w:style w:type="character" w:styleId="ListLabel21">
    <w:name w:val="ListLabel 21"/>
    <w:qFormat/>
    <w:rPr>
      <w:rFonts w:eastAsia="Times New Roman"/>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99"/>
    <w:qFormat/>
    <w:rsid w:val="00a012f6"/>
    <w:pPr>
      <w:ind w:left="720" w:hanging="0"/>
    </w:pPr>
    <w:rPr/>
  </w:style>
  <w:style w:type="paragraph" w:styleId="BalloonText">
    <w:name w:val="Balloon Text"/>
    <w:basedOn w:val="Normal"/>
    <w:link w:val="BalloonTextChar"/>
    <w:uiPriority w:val="99"/>
    <w:semiHidden/>
    <w:qFormat/>
    <w:rsid w:val="00bc6545"/>
    <w:pPr>
      <w:spacing w:lineRule="auto" w:line="240" w:before="0" w:after="0"/>
    </w:pPr>
    <w:rPr>
      <w:rFonts w:ascii="Segoe UI" w:hAnsi="Segoe UI" w:cs="Segoe UI"/>
      <w:sz w:val="18"/>
      <w:szCs w:val="18"/>
      <w:lang w:val="bg-BG"/>
    </w:rPr>
  </w:style>
  <w:style w:type="paragraph" w:styleId="Header">
    <w:name w:val="Header"/>
    <w:basedOn w:val="Normal"/>
    <w:link w:val="HeaderChar"/>
    <w:uiPriority w:val="99"/>
    <w:rsid w:val="007c063e"/>
    <w:pPr>
      <w:tabs>
        <w:tab w:val="center" w:pos="4536" w:leader="none"/>
        <w:tab w:val="right" w:pos="9072" w:leader="none"/>
      </w:tabs>
      <w:spacing w:lineRule="auto" w:line="240" w:before="0" w:after="0"/>
    </w:pPr>
    <w:rPr>
      <w:sz w:val="20"/>
      <w:szCs w:val="20"/>
      <w:lang w:val="bg-BG"/>
    </w:rPr>
  </w:style>
  <w:style w:type="paragraph" w:styleId="Footer">
    <w:name w:val="Footer"/>
    <w:basedOn w:val="Normal"/>
    <w:link w:val="FooterChar"/>
    <w:uiPriority w:val="99"/>
    <w:rsid w:val="007c063e"/>
    <w:pPr>
      <w:tabs>
        <w:tab w:val="center" w:pos="4536" w:leader="none"/>
        <w:tab w:val="right" w:pos="9072" w:leader="none"/>
      </w:tabs>
      <w:spacing w:lineRule="auto" w:line="240" w:before="0" w:after="0"/>
    </w:pPr>
    <w:rPr>
      <w:sz w:val="20"/>
      <w:szCs w:val="20"/>
      <w:lang w:val="bg-BG"/>
    </w:rPr>
  </w:style>
  <w:style w:type="paragraph" w:styleId="Annotationtext">
    <w:name w:val="annotation text"/>
    <w:basedOn w:val="Normal"/>
    <w:link w:val="CommentTextChar"/>
    <w:uiPriority w:val="99"/>
    <w:semiHidden/>
    <w:qFormat/>
    <w:rsid w:val="00c1170e"/>
    <w:pPr/>
    <w:rPr>
      <w:sz w:val="20"/>
      <w:szCs w:val="20"/>
    </w:rPr>
  </w:style>
  <w:style w:type="paragraph" w:styleId="Annotationsubject">
    <w:name w:val="annotation subject"/>
    <w:basedOn w:val="Annotationtext"/>
    <w:link w:val="CommentSubjectChar"/>
    <w:uiPriority w:val="99"/>
    <w:semiHidden/>
    <w:qFormat/>
    <w:rsid w:val="00c1170e"/>
    <w:pPr/>
    <w:rPr>
      <w:b/>
      <w:bCs/>
    </w:rPr>
  </w:style>
  <w:style w:type="paragraph" w:styleId="NormalWeb">
    <w:name w:val="Normal (Web)"/>
    <w:basedOn w:val="Normal"/>
    <w:uiPriority w:val="99"/>
    <w:qFormat/>
    <w:rsid w:val="00a52c39"/>
    <w:pPr>
      <w:spacing w:lineRule="auto" w:line="240" w:beforeAutospacing="1" w:afterAutospacing="1"/>
    </w:pPr>
    <w:rPr>
      <w:rFonts w:ascii="Times New Roman" w:hAnsi="Times New Roman" w:eastAsia="Times New Roman" w:cs="Times New Roman"/>
      <w:sz w:val="24"/>
      <w:szCs w:val="24"/>
      <w:lang w:val="bg-BG" w:eastAsia="bg-BG"/>
    </w:rPr>
  </w:style>
  <w:style w:type="paragraph" w:styleId="CM1" w:customStyle="1">
    <w:name w:val="CM1"/>
    <w:basedOn w:val="Normal"/>
    <w:next w:val="Normal"/>
    <w:uiPriority w:val="99"/>
    <w:qFormat/>
    <w:rsid w:val="000415a5"/>
    <w:pPr>
      <w:spacing w:lineRule="auto" w:line="240" w:before="0" w:after="0"/>
    </w:pPr>
    <w:rPr>
      <w:rFonts w:ascii="EUAlbertina" w:hAnsi="EUAlbertina" w:cs="EUAlbertina"/>
      <w:sz w:val="24"/>
      <w:szCs w:val="24"/>
      <w:lang w:val="bg-BG" w:eastAsia="bg-BG"/>
    </w:rPr>
  </w:style>
  <w:style w:type="paragraph" w:styleId="CM3" w:customStyle="1">
    <w:name w:val="CM3"/>
    <w:basedOn w:val="Normal"/>
    <w:next w:val="Normal"/>
    <w:uiPriority w:val="99"/>
    <w:qFormat/>
    <w:rsid w:val="000415a5"/>
    <w:pPr>
      <w:spacing w:lineRule="auto" w:line="240" w:before="0" w:after="0"/>
    </w:pPr>
    <w:rPr>
      <w:rFonts w:ascii="EUAlbertina" w:hAnsi="EUAlbertina" w:cs="EUAlbertina"/>
      <w:sz w:val="24"/>
      <w:szCs w:val="24"/>
      <w:lang w:val="bg-BG" w:eastAsia="bg-BG"/>
    </w:rPr>
  </w:style>
  <w:style w:type="paragraph" w:styleId="CM4" w:customStyle="1">
    <w:name w:val="CM4"/>
    <w:basedOn w:val="Normal"/>
    <w:next w:val="Normal"/>
    <w:uiPriority w:val="99"/>
    <w:qFormat/>
    <w:rsid w:val="000415a5"/>
    <w:pPr>
      <w:spacing w:lineRule="auto" w:line="240" w:before="0" w:after="0"/>
    </w:pPr>
    <w:rPr>
      <w:rFonts w:ascii="EUAlbertina" w:hAnsi="EUAlbertina" w:cs="EUAlbertina"/>
      <w:sz w:val="24"/>
      <w:szCs w:val="24"/>
      <w:lang w:val="bg-BG" w:eastAsia="bg-BG"/>
    </w:rPr>
  </w:style>
  <w:style w:type="paragraph" w:styleId="Char1" w:customStyle="1">
    <w:name w:val="Char1 Знак Знак"/>
    <w:basedOn w:val="Normal"/>
    <w:uiPriority w:val="99"/>
    <w:qFormat/>
    <w:rsid w:val="00975e14"/>
    <w:pPr>
      <w:tabs>
        <w:tab w:val="left" w:pos="709" w:leader="none"/>
      </w:tabs>
      <w:spacing w:lineRule="auto" w:line="240" w:before="0" w:after="0"/>
    </w:pPr>
    <w:rPr>
      <w:rFonts w:ascii="Tahoma" w:hAnsi="Tahoma" w:eastAsia="Times New Roman" w:cs="Tahoma"/>
      <w:sz w:val="24"/>
      <w:szCs w:val="24"/>
      <w:lang w:val="pl-PL" w:eastAsia="pl-PL"/>
    </w:rPr>
  </w:style>
  <w:style w:type="paragraph" w:styleId="Revision">
    <w:name w:val="Revision"/>
    <w:uiPriority w:val="99"/>
    <w:semiHidden/>
    <w:qFormat/>
    <w:rsid w:val="00d978e6"/>
    <w:pPr>
      <w:widowControl/>
      <w:bidi w:val="0"/>
      <w:jc w:val="left"/>
    </w:pPr>
    <w:rPr>
      <w:rFonts w:cs="Calibri" w:ascii="Calibri" w:hAnsi="Calibri" w:eastAsia="Calibri"/>
      <w:color w:val="auto"/>
      <w:kern w:val="0"/>
      <w:sz w:val="22"/>
      <w:szCs w:val="22"/>
      <w:lang w:val="en-US" w:eastAsia="en-US" w:bidi="ar-SA"/>
    </w:rPr>
  </w:style>
  <w:style w:type="paragraph" w:styleId="1" w:customStyle="1">
    <w:name w:val="1"/>
    <w:basedOn w:val="Normal"/>
    <w:uiPriority w:val="99"/>
    <w:qFormat/>
    <w:rsid w:val="00e972c9"/>
    <w:pPr>
      <w:tabs>
        <w:tab w:val="left" w:pos="709" w:leader="none"/>
      </w:tabs>
      <w:spacing w:lineRule="auto" w:line="240" w:before="0" w:after="0"/>
    </w:pPr>
    <w:rPr>
      <w:rFonts w:ascii="Tahoma" w:hAnsi="Tahoma" w:eastAsia="Times New Roman" w:cs="Tahoma"/>
      <w:sz w:val="24"/>
      <w:szCs w:val="24"/>
      <w:lang w:val="pl-PL" w:eastAsia="pl-PL"/>
    </w:rPr>
  </w:style>
  <w:style w:type="paragraph" w:styleId="Tiart" w:customStyle="1">
    <w:name w:val="ti-art"/>
    <w:basedOn w:val="Normal"/>
    <w:uiPriority w:val="99"/>
    <w:qFormat/>
    <w:rsid w:val="006225d6"/>
    <w:pPr>
      <w:spacing w:lineRule="auto" w:line="240" w:beforeAutospacing="1" w:afterAutospacing="1"/>
    </w:pPr>
    <w:rPr>
      <w:rFonts w:ascii="Times New Roman" w:hAnsi="Times New Roman" w:eastAsia="Times New Roman" w:cs="Times New Roman"/>
      <w:sz w:val="24"/>
      <w:szCs w:val="24"/>
    </w:rPr>
  </w:style>
  <w:style w:type="paragraph" w:styleId="Normal1" w:customStyle="1">
    <w:name w:val="Normal1"/>
    <w:basedOn w:val="Normal"/>
    <w:uiPriority w:val="99"/>
    <w:qFormat/>
    <w:rsid w:val="00c764f6"/>
    <w:pPr>
      <w:spacing w:lineRule="auto" w:line="240" w:beforeAutospacing="1" w:afterAutospacing="1"/>
    </w:pPr>
    <w:rPr>
      <w:rFonts w:cs="Arial"/>
      <w:sz w:val="24"/>
      <w:szCs w:val="24"/>
      <w:lang w:val="bg-BG" w:eastAsia="bg-BG"/>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LibreOffice/6.0.4.2$Linux_X86_64 LibreOffice_project/00m0$Build-2</Application>
  <Pages>40</Pages>
  <Words>12945</Words>
  <Characters>68798</Characters>
  <CharactersWithSpaces>81381</CharactersWithSpaces>
  <Paragraphs>418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2019-10-28T09:50:00Z</dcterms:created>
  <dc:creator>alex</dc:creator>
  <dc:description/>
  <dc:language>en-US</dc:language>
  <cp:lastModifiedBy>Mariya Voikova</cp:lastModifiedBy>
  <cp:lastPrinted>2019-10-25T13:55:00Z</cp:lastPrinted>
  <dcterms:modified xsi:type="dcterms:W3CDTF">2019-10-29T16:24:00Z</dcterms:modified>
  <cp:revision>3</cp:revision>
  <dc:subject/>
  <dc:title>ЗАКОНА ЗА ХРАНИТЕ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