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6B" w:rsidRDefault="002E576B" w:rsidP="002E576B">
      <w:pPr>
        <w:jc w:val="center"/>
        <w:rPr>
          <w:lang w:val="bg-BG"/>
        </w:rPr>
      </w:pPr>
      <w:bookmarkStart w:id="0" w:name="_GoBack"/>
      <w:bookmarkEnd w:id="0"/>
      <w:r>
        <w:rPr>
          <w:lang w:val="bg-BG"/>
        </w:rPr>
        <w:t>Име на интервенцията: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576B" w:rsidTr="007F6563">
        <w:trPr>
          <w:trHeight w:val="622"/>
        </w:trPr>
        <w:tc>
          <w:tcPr>
            <w:tcW w:w="9242" w:type="dxa"/>
            <w:shd w:val="clear" w:color="auto" w:fill="B8CCE4" w:themeFill="accent1" w:themeFillTint="66"/>
          </w:tcPr>
          <w:p w:rsidR="002E576B" w:rsidRPr="00E87DB4" w:rsidRDefault="00E87DB4" w:rsidP="00E87DB4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E87DB4">
              <w:rPr>
                <w:b/>
                <w:sz w:val="24"/>
                <w:szCs w:val="24"/>
                <w:lang w:val="bg-BG"/>
              </w:rPr>
              <w:t>Член 64, б. „д“</w:t>
            </w:r>
            <w:r>
              <w:rPr>
                <w:b/>
                <w:sz w:val="24"/>
                <w:szCs w:val="24"/>
                <w:lang w:val="bg-BG"/>
              </w:rPr>
              <w:t xml:space="preserve"> - </w:t>
            </w:r>
            <w:r w:rsidRPr="00E87DB4">
              <w:rPr>
                <w:b/>
                <w:sz w:val="24"/>
                <w:szCs w:val="24"/>
                <w:lang w:val="bg-BG"/>
              </w:rPr>
              <w:t>У</w:t>
            </w:r>
            <w:proofErr w:type="spellStart"/>
            <w:r w:rsidRPr="00E87DB4">
              <w:rPr>
                <w:b/>
                <w:sz w:val="24"/>
                <w:szCs w:val="24"/>
              </w:rPr>
              <w:t>становяване</w:t>
            </w:r>
            <w:proofErr w:type="spellEnd"/>
            <w:r w:rsidRPr="00E87DB4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E87DB4">
              <w:rPr>
                <w:b/>
                <w:sz w:val="24"/>
                <w:szCs w:val="24"/>
              </w:rPr>
              <w:t>млади</w:t>
            </w:r>
            <w:proofErr w:type="spellEnd"/>
            <w:r w:rsidRPr="00E87D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7DB4">
              <w:rPr>
                <w:b/>
                <w:sz w:val="24"/>
                <w:szCs w:val="24"/>
              </w:rPr>
              <w:t>земеделски</w:t>
            </w:r>
            <w:proofErr w:type="spellEnd"/>
            <w:r w:rsidRPr="00E87D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7DB4">
              <w:rPr>
                <w:b/>
                <w:sz w:val="24"/>
                <w:szCs w:val="24"/>
              </w:rPr>
              <w:t>стопани</w:t>
            </w:r>
            <w:proofErr w:type="spellEnd"/>
            <w:r w:rsidRPr="00E87DB4">
              <w:rPr>
                <w:b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E87DB4">
              <w:rPr>
                <w:b/>
                <w:sz w:val="24"/>
                <w:szCs w:val="24"/>
              </w:rPr>
              <w:t>помощ</w:t>
            </w:r>
            <w:proofErr w:type="spellEnd"/>
            <w:r w:rsidRPr="00E87D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7DB4">
              <w:rPr>
                <w:b/>
                <w:sz w:val="24"/>
                <w:szCs w:val="24"/>
              </w:rPr>
              <w:t>за</w:t>
            </w:r>
            <w:proofErr w:type="spellEnd"/>
            <w:r w:rsidRPr="00E87D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7DB4">
              <w:rPr>
                <w:b/>
                <w:sz w:val="24"/>
                <w:szCs w:val="24"/>
              </w:rPr>
              <w:t>стартиране</w:t>
            </w:r>
            <w:proofErr w:type="spellEnd"/>
            <w:r w:rsidRPr="00E87DB4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E87DB4">
              <w:rPr>
                <w:b/>
                <w:sz w:val="24"/>
                <w:szCs w:val="24"/>
              </w:rPr>
              <w:t>стопанска</w:t>
            </w:r>
            <w:proofErr w:type="spellEnd"/>
            <w:r w:rsidRPr="00E87D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7DB4">
              <w:rPr>
                <w:b/>
                <w:sz w:val="24"/>
                <w:szCs w:val="24"/>
              </w:rPr>
              <w:t>дейност</w:t>
            </w:r>
            <w:proofErr w:type="spellEnd"/>
            <w:r w:rsidRPr="00E87DB4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87DB4">
              <w:rPr>
                <w:b/>
                <w:sz w:val="24"/>
                <w:szCs w:val="24"/>
              </w:rPr>
              <w:t>селските</w:t>
            </w:r>
            <w:proofErr w:type="spellEnd"/>
            <w:r w:rsidRPr="00E87D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7DB4">
              <w:rPr>
                <w:b/>
                <w:sz w:val="24"/>
                <w:szCs w:val="24"/>
              </w:rPr>
              <w:t>райони</w:t>
            </w:r>
            <w:proofErr w:type="spellEnd"/>
            <w:r w:rsidRPr="00E87DB4">
              <w:rPr>
                <w:b/>
                <w:sz w:val="24"/>
                <w:szCs w:val="24"/>
                <w:lang w:val="bg-BG"/>
              </w:rPr>
              <w:t xml:space="preserve"> и развитие на малки стопанства</w:t>
            </w:r>
          </w:p>
        </w:tc>
      </w:tr>
    </w:tbl>
    <w:p w:rsidR="002E576B" w:rsidRDefault="002E576B" w:rsidP="002E576B">
      <w:pPr>
        <w:jc w:val="center"/>
        <w:rPr>
          <w:lang w:val="bg-BG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2E576B" w:rsidTr="00252CFE">
        <w:tc>
          <w:tcPr>
            <w:tcW w:w="2943" w:type="dxa"/>
            <w:shd w:val="clear" w:color="auto" w:fill="B8CCE4" w:themeFill="accent1" w:themeFillTint="66"/>
          </w:tcPr>
          <w:p w:rsidR="002E576B" w:rsidRPr="002E576B" w:rsidRDefault="002E576B" w:rsidP="002E576B">
            <w:pPr>
              <w:ind w:right="1711"/>
              <w:rPr>
                <w:b/>
                <w:lang w:val="bg-BG"/>
              </w:rPr>
            </w:pPr>
            <w:r w:rsidRPr="002E576B">
              <w:rPr>
                <w:b/>
                <w:lang w:val="bg-BG"/>
              </w:rPr>
              <w:t>Фонд</w:t>
            </w:r>
          </w:p>
        </w:tc>
        <w:tc>
          <w:tcPr>
            <w:tcW w:w="6379" w:type="dxa"/>
          </w:tcPr>
          <w:p w:rsidR="002E576B" w:rsidRPr="00E87DB4" w:rsidRDefault="00E87DB4" w:rsidP="002E576B">
            <w:pPr>
              <w:jc w:val="center"/>
              <w:rPr>
                <w:sz w:val="24"/>
                <w:szCs w:val="24"/>
                <w:lang w:val="bg-BG"/>
              </w:rPr>
            </w:pPr>
            <w:r w:rsidRPr="00E87DB4">
              <w:rPr>
                <w:sz w:val="24"/>
                <w:szCs w:val="24"/>
                <w:lang w:val="bg-BG"/>
              </w:rPr>
              <w:t>Европейски земеделски фонд за развитие на селските райони (ЕЗФРСР)</w:t>
            </w:r>
          </w:p>
        </w:tc>
      </w:tr>
      <w:tr w:rsidR="002E576B" w:rsidTr="00252CFE">
        <w:tc>
          <w:tcPr>
            <w:tcW w:w="2943" w:type="dxa"/>
            <w:shd w:val="clear" w:color="auto" w:fill="B8CCE4" w:themeFill="accent1" w:themeFillTint="66"/>
            <w:vAlign w:val="center"/>
          </w:tcPr>
          <w:p w:rsidR="002E576B" w:rsidRPr="00BC2D56" w:rsidRDefault="002E576B" w:rsidP="00BC2D56">
            <w:pPr>
              <w:rPr>
                <w:b/>
              </w:rPr>
            </w:pPr>
            <w:r w:rsidRPr="002E576B">
              <w:rPr>
                <w:b/>
                <w:lang w:val="bg-BG"/>
              </w:rPr>
              <w:t>Тип на интервенцията</w:t>
            </w:r>
          </w:p>
        </w:tc>
        <w:tc>
          <w:tcPr>
            <w:tcW w:w="6379" w:type="dxa"/>
            <w:vAlign w:val="center"/>
          </w:tcPr>
          <w:p w:rsidR="002E576B" w:rsidRPr="00E87DB4" w:rsidRDefault="00E87DB4" w:rsidP="002E576B">
            <w:pPr>
              <w:jc w:val="center"/>
              <w:rPr>
                <w:sz w:val="24"/>
                <w:szCs w:val="24"/>
                <w:lang w:val="bg-BG"/>
              </w:rPr>
            </w:pPr>
            <w:r w:rsidRPr="00E87DB4">
              <w:rPr>
                <w:sz w:val="24"/>
                <w:szCs w:val="24"/>
                <w:lang w:val="bg-BG"/>
              </w:rPr>
              <w:t>Подпомагане</w:t>
            </w:r>
            <w:r w:rsidR="00F6408F" w:rsidRPr="00E87DB4">
              <w:rPr>
                <w:sz w:val="24"/>
                <w:szCs w:val="24"/>
                <w:lang w:val="bg-BG"/>
              </w:rPr>
              <w:t xml:space="preserve"> развитие</w:t>
            </w:r>
            <w:r w:rsidRPr="00E87DB4">
              <w:rPr>
                <w:sz w:val="24"/>
                <w:szCs w:val="24"/>
                <w:lang w:val="bg-BG"/>
              </w:rPr>
              <w:t>то</w:t>
            </w:r>
            <w:r w:rsidR="00F6408F" w:rsidRPr="00E87DB4">
              <w:rPr>
                <w:sz w:val="24"/>
                <w:szCs w:val="24"/>
                <w:lang w:val="bg-BG"/>
              </w:rPr>
              <w:t xml:space="preserve"> на малки </w:t>
            </w:r>
            <w:r w:rsidRPr="00E87DB4">
              <w:rPr>
                <w:sz w:val="24"/>
                <w:szCs w:val="24"/>
                <w:lang w:val="bg-BG"/>
              </w:rPr>
              <w:t xml:space="preserve">земеделски </w:t>
            </w:r>
            <w:r w:rsidR="00F6408F" w:rsidRPr="00E87DB4">
              <w:rPr>
                <w:sz w:val="24"/>
                <w:szCs w:val="24"/>
                <w:lang w:val="bg-BG"/>
              </w:rPr>
              <w:t xml:space="preserve">стопанства </w:t>
            </w:r>
          </w:p>
        </w:tc>
      </w:tr>
      <w:tr w:rsidR="002E576B" w:rsidTr="00252CFE">
        <w:tc>
          <w:tcPr>
            <w:tcW w:w="2943" w:type="dxa"/>
            <w:shd w:val="clear" w:color="auto" w:fill="B8CCE4" w:themeFill="accent1" w:themeFillTint="66"/>
            <w:vAlign w:val="center"/>
          </w:tcPr>
          <w:p w:rsidR="002E576B" w:rsidRPr="00BC2D56" w:rsidRDefault="002E576B" w:rsidP="002E576B">
            <w:pPr>
              <w:rPr>
                <w:b/>
              </w:rPr>
            </w:pPr>
            <w:r w:rsidRPr="002E576B">
              <w:rPr>
                <w:b/>
                <w:lang w:val="bg-BG"/>
              </w:rPr>
              <w:t>Териториален обхват</w:t>
            </w:r>
            <w:r w:rsidR="004D47EE">
              <w:rPr>
                <w:b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2E576B" w:rsidRPr="00E87DB4" w:rsidRDefault="002E576B" w:rsidP="002E576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E576B" w:rsidRPr="00E87DB4" w:rsidRDefault="00AA213B" w:rsidP="002E576B">
            <w:pPr>
              <w:jc w:val="center"/>
              <w:rPr>
                <w:sz w:val="24"/>
                <w:szCs w:val="24"/>
                <w:lang w:val="bg-BG"/>
              </w:rPr>
            </w:pPr>
            <w:r w:rsidRPr="00E87DB4">
              <w:rPr>
                <w:sz w:val="24"/>
                <w:szCs w:val="24"/>
                <w:lang w:val="bg-BG"/>
              </w:rPr>
              <w:t>Дейностите по проектите трябва да се осъществят на територията на Република България.</w:t>
            </w:r>
          </w:p>
          <w:p w:rsidR="002E576B" w:rsidRPr="00E87DB4" w:rsidRDefault="002E576B" w:rsidP="002E576B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E576B" w:rsidTr="00252CFE">
        <w:tc>
          <w:tcPr>
            <w:tcW w:w="2943" w:type="dxa"/>
            <w:shd w:val="clear" w:color="auto" w:fill="B8CCE4" w:themeFill="accent1" w:themeFillTint="66"/>
            <w:vAlign w:val="center"/>
          </w:tcPr>
          <w:p w:rsidR="002E576B" w:rsidRPr="002E576B" w:rsidRDefault="002E576B" w:rsidP="002E576B">
            <w:pPr>
              <w:rPr>
                <w:b/>
                <w:lang w:val="bg-BG"/>
              </w:rPr>
            </w:pPr>
            <w:r w:rsidRPr="00027128">
              <w:rPr>
                <w:b/>
                <w:lang w:val="bg-BG"/>
              </w:rPr>
              <w:t>Свързани специфични цели и където е релевантно, секторни приоритети</w:t>
            </w:r>
          </w:p>
        </w:tc>
        <w:tc>
          <w:tcPr>
            <w:tcW w:w="6379" w:type="dxa"/>
            <w:vAlign w:val="center"/>
          </w:tcPr>
          <w:p w:rsidR="002E576B" w:rsidRPr="00E87DB4" w:rsidRDefault="00E87DB4" w:rsidP="001F539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Типа на интервенцията е пряко свързан със Специфична цел </w:t>
            </w:r>
            <w:r w:rsidR="001F5397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 w:rsidR="001F5397">
              <w:rPr>
                <w:sz w:val="24"/>
                <w:szCs w:val="24"/>
                <w:lang w:val="bg-BG"/>
              </w:rPr>
              <w:t>З</w:t>
            </w:r>
            <w:r w:rsidR="001F5397" w:rsidRPr="001F5397">
              <w:rPr>
                <w:sz w:val="24"/>
                <w:szCs w:val="24"/>
                <w:lang w:val="bg-BG"/>
              </w:rPr>
              <w:t xml:space="preserve">асилване на пазарната ориентация и повишаване на конкурентоспособността, включително поставяне на по-голям акцент върху научните изследвания, технологиите и </w:t>
            </w:r>
            <w:proofErr w:type="spellStart"/>
            <w:r w:rsidR="001F5397" w:rsidRPr="001F5397">
              <w:rPr>
                <w:sz w:val="24"/>
                <w:szCs w:val="24"/>
                <w:lang w:val="bg-BG"/>
              </w:rPr>
              <w:t>цифровизацията</w:t>
            </w:r>
            <w:proofErr w:type="spellEnd"/>
            <w:r w:rsidR="001F5397" w:rsidRPr="001F5397">
              <w:rPr>
                <w:sz w:val="24"/>
                <w:szCs w:val="24"/>
                <w:lang w:val="bg-BG"/>
              </w:rPr>
              <w:t xml:space="preserve"> </w:t>
            </w:r>
            <w:r w:rsidR="001F5397">
              <w:rPr>
                <w:sz w:val="24"/>
                <w:szCs w:val="24"/>
                <w:lang w:val="bg-BG"/>
              </w:rPr>
              <w:t xml:space="preserve">и има за </w:t>
            </w:r>
            <w:r>
              <w:rPr>
                <w:sz w:val="24"/>
                <w:szCs w:val="24"/>
                <w:lang w:val="bg-BG"/>
              </w:rPr>
              <w:t>цел</w:t>
            </w:r>
            <w:r w:rsidR="001F5397">
              <w:rPr>
                <w:sz w:val="24"/>
                <w:szCs w:val="24"/>
                <w:lang w:val="bg-BG"/>
              </w:rPr>
              <w:t xml:space="preserve"> п</w:t>
            </w:r>
            <w:r w:rsidR="001F5397" w:rsidRPr="001F5397">
              <w:rPr>
                <w:sz w:val="24"/>
                <w:szCs w:val="24"/>
                <w:lang w:val="bg-BG"/>
              </w:rPr>
              <w:t xml:space="preserve">овишаване на ефективността, подобряване на пазарната ориентация и реализацията на по-висока добавена стойност в малките стопанства  </w:t>
            </w:r>
          </w:p>
        </w:tc>
      </w:tr>
      <w:tr w:rsidR="002E576B" w:rsidTr="00252CFE">
        <w:tc>
          <w:tcPr>
            <w:tcW w:w="2943" w:type="dxa"/>
            <w:shd w:val="clear" w:color="auto" w:fill="B8CCE4" w:themeFill="accent1" w:themeFillTint="66"/>
            <w:vAlign w:val="center"/>
          </w:tcPr>
          <w:p w:rsidR="002E576B" w:rsidRPr="002E576B" w:rsidRDefault="002E576B" w:rsidP="002E576B">
            <w:pPr>
              <w:rPr>
                <w:b/>
                <w:lang w:val="bg-BG"/>
              </w:rPr>
            </w:pPr>
            <w:r w:rsidRPr="002E576B">
              <w:rPr>
                <w:b/>
                <w:lang w:val="bg-BG"/>
              </w:rPr>
              <w:t>Индикатори за резултат</w:t>
            </w:r>
            <w:r w:rsidR="00F22043">
              <w:rPr>
                <w:b/>
                <w:lang w:val="bg-BG"/>
              </w:rPr>
              <w:t xml:space="preserve"> </w:t>
            </w:r>
            <w:r w:rsidR="00F22043" w:rsidRPr="00F22043">
              <w:rPr>
                <w:b/>
                <w:sz w:val="20"/>
                <w:szCs w:val="20"/>
                <w:lang w:val="bg-BG"/>
              </w:rPr>
              <w:t>(</w:t>
            </w:r>
            <w:r w:rsidR="00F22043" w:rsidRPr="00F22043">
              <w:rPr>
                <w:b/>
                <w:i/>
                <w:sz w:val="20"/>
                <w:szCs w:val="20"/>
                <w:lang w:val="bg-BG"/>
              </w:rPr>
              <w:t>най-малко един</w:t>
            </w:r>
            <w:r w:rsidR="00F22043" w:rsidRPr="00F22043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379" w:type="dxa"/>
            <w:vAlign w:val="center"/>
          </w:tcPr>
          <w:p w:rsidR="002E576B" w:rsidRPr="00E87DB4" w:rsidRDefault="002E576B" w:rsidP="002E576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E576B" w:rsidRPr="00E87DB4" w:rsidRDefault="00AE4C39" w:rsidP="002E576B">
            <w:pPr>
              <w:jc w:val="center"/>
              <w:rPr>
                <w:sz w:val="24"/>
                <w:szCs w:val="24"/>
                <w:lang w:val="bg-BG"/>
              </w:rPr>
            </w:pPr>
            <w:r w:rsidRPr="00E87DB4">
              <w:rPr>
                <w:sz w:val="24"/>
                <w:szCs w:val="24"/>
                <w:lang w:val="bg-BG"/>
              </w:rPr>
              <w:t xml:space="preserve">Брой подпомогнати </w:t>
            </w:r>
            <w:r w:rsidR="00775C4C" w:rsidRPr="00E87DB4">
              <w:rPr>
                <w:sz w:val="24"/>
                <w:szCs w:val="24"/>
                <w:lang w:val="bg-BG"/>
              </w:rPr>
              <w:t>стопанства</w:t>
            </w:r>
          </w:p>
          <w:p w:rsidR="002E576B" w:rsidRPr="00E87DB4" w:rsidRDefault="002E576B" w:rsidP="002E576B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E576B" w:rsidTr="00252CFE">
        <w:tc>
          <w:tcPr>
            <w:tcW w:w="2943" w:type="dxa"/>
            <w:shd w:val="clear" w:color="auto" w:fill="B8CCE4" w:themeFill="accent1" w:themeFillTint="66"/>
            <w:vAlign w:val="center"/>
          </w:tcPr>
          <w:p w:rsidR="002E576B" w:rsidRPr="002E576B" w:rsidRDefault="002E576B" w:rsidP="002E576B">
            <w:pPr>
              <w:rPr>
                <w:b/>
                <w:lang w:val="bg-BG"/>
              </w:rPr>
            </w:pPr>
            <w:r w:rsidRPr="002E576B">
              <w:rPr>
                <w:b/>
                <w:lang w:val="bg-BG"/>
              </w:rPr>
              <w:t>Допустими бенефициенти</w:t>
            </w:r>
          </w:p>
        </w:tc>
        <w:tc>
          <w:tcPr>
            <w:tcW w:w="6379" w:type="dxa"/>
            <w:vAlign w:val="center"/>
          </w:tcPr>
          <w:p w:rsidR="00130511" w:rsidRDefault="00AA213B" w:rsidP="00AA213B">
            <w:pPr>
              <w:jc w:val="center"/>
              <w:rPr>
                <w:sz w:val="24"/>
                <w:szCs w:val="24"/>
                <w:lang w:val="bg-BG"/>
              </w:rPr>
            </w:pPr>
            <w:r w:rsidRPr="00E87DB4">
              <w:rPr>
                <w:sz w:val="24"/>
                <w:szCs w:val="24"/>
                <w:lang w:val="bg-BG"/>
              </w:rPr>
              <w:t xml:space="preserve">Земеделски стопани, които </w:t>
            </w:r>
            <w:r w:rsidR="00130511">
              <w:rPr>
                <w:sz w:val="24"/>
                <w:szCs w:val="24"/>
                <w:lang w:val="bg-BG"/>
              </w:rPr>
              <w:t xml:space="preserve">отговарят на </w:t>
            </w:r>
            <w:r w:rsidR="001F5397">
              <w:rPr>
                <w:sz w:val="24"/>
                <w:szCs w:val="24"/>
                <w:lang w:val="bg-BG"/>
              </w:rPr>
              <w:t>определението</w:t>
            </w:r>
            <w:r w:rsidR="00130511">
              <w:rPr>
                <w:sz w:val="24"/>
                <w:szCs w:val="24"/>
                <w:lang w:val="bg-BG"/>
              </w:rPr>
              <w:t xml:space="preserve"> за малко стопанство</w:t>
            </w:r>
          </w:p>
          <w:p w:rsidR="002E576B" w:rsidRPr="00E87DB4" w:rsidRDefault="002E576B" w:rsidP="00573127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2E576B" w:rsidRDefault="002E576B" w:rsidP="002E576B">
      <w:pPr>
        <w:jc w:val="center"/>
      </w:pPr>
    </w:p>
    <w:p w:rsidR="005F556B" w:rsidRPr="0046113A" w:rsidRDefault="004D583C" w:rsidP="0046113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bg-BG"/>
        </w:rPr>
      </w:pPr>
      <w:r w:rsidRPr="0046113A">
        <w:rPr>
          <w:b/>
          <w:lang w:val="bg-BG"/>
        </w:rPr>
        <w:t>Описание на дизайна на</w:t>
      </w:r>
      <w:r w:rsidR="008A7C31" w:rsidRPr="0046113A">
        <w:rPr>
          <w:b/>
          <w:lang w:val="bg-BG"/>
        </w:rPr>
        <w:t xml:space="preserve"> </w:t>
      </w:r>
      <w:r w:rsidRPr="0046113A">
        <w:rPr>
          <w:b/>
          <w:lang w:val="bg-BG"/>
        </w:rPr>
        <w:t xml:space="preserve">интервенцията;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556B" w:rsidTr="005F556B">
        <w:tc>
          <w:tcPr>
            <w:tcW w:w="9242" w:type="dxa"/>
          </w:tcPr>
          <w:p w:rsidR="001F5397" w:rsidRPr="001F5397" w:rsidRDefault="001F5397" w:rsidP="001F539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Интервенцията има за цел да обхване големия брой </w:t>
            </w:r>
            <w:r w:rsidRPr="001F5397">
              <w:rPr>
                <w:lang w:val="bg-BG"/>
              </w:rPr>
              <w:t xml:space="preserve">малки и </w:t>
            </w:r>
            <w:proofErr w:type="spellStart"/>
            <w:r w:rsidRPr="001F5397">
              <w:rPr>
                <w:lang w:val="bg-BG"/>
              </w:rPr>
              <w:t>полупазарни</w:t>
            </w:r>
            <w:proofErr w:type="spellEnd"/>
            <w:r w:rsidRPr="001F5397">
              <w:rPr>
                <w:lang w:val="bg-BG"/>
              </w:rPr>
              <w:t xml:space="preserve"> стопанства, които имат потенциал за развитие от гледна точка на мотивация и наличен фамилен труд. Разрастване на  тяхното производство чрез подходяща публична подкрепа ще доведе до подсилване на групата от средните по размер стопанства, които са по-жизнеспособни.  Това ще се отрази положително на цялостното състояние в отрасъла. </w:t>
            </w:r>
          </w:p>
          <w:p w:rsidR="001F5397" w:rsidRDefault="001F5397" w:rsidP="001F539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Интервенцията ще осигури възможности за развитие на така наречените фамилни</w:t>
            </w:r>
            <w:r w:rsidRPr="001F5397">
              <w:rPr>
                <w:lang w:val="bg-BG"/>
              </w:rPr>
              <w:t xml:space="preserve"> и по-малките стопанства </w:t>
            </w:r>
            <w:r>
              <w:rPr>
                <w:lang w:val="bg-BG"/>
              </w:rPr>
              <w:t xml:space="preserve"> в страната. </w:t>
            </w:r>
          </w:p>
          <w:p w:rsidR="001F5397" w:rsidRPr="001F5397" w:rsidRDefault="001F5397" w:rsidP="001F539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Подкрепата ще осигури възможност за</w:t>
            </w:r>
            <w:r w:rsidRPr="001F5397">
              <w:rPr>
                <w:lang w:val="bg-BG"/>
              </w:rPr>
              <w:t xml:space="preserve"> развитие на производства, които имат по-висока възвращаемост и рентабилност на единица площ.  Този подход може да генерира достатъчна доходност, която да ги направи икономически устойчиви. </w:t>
            </w:r>
          </w:p>
          <w:p w:rsidR="001F5397" w:rsidRDefault="001F5397" w:rsidP="001F5397">
            <w:pPr>
              <w:jc w:val="both"/>
              <w:rPr>
                <w:lang w:val="bg-BG"/>
              </w:rPr>
            </w:pPr>
            <w:r w:rsidRPr="001F5397">
              <w:rPr>
                <w:lang w:val="bg-BG"/>
              </w:rPr>
              <w:t>Чрез облекчаване достъпа до пазара и възможностите за реализация на продукция по късите вериги за доставка фамилните и по-малките стопанства могат да повишат своята доходност и да получат по-добра цена за продукцията си. Това ще допринесе за повишаване доходите, които тези стопанства имат от пазара и ще позволи да се повишат техните инвестиционни възможности, за да се намали зависимостта им от субсидии и очакванията им за инвестиционна публична подкрепа.</w:t>
            </w:r>
          </w:p>
          <w:p w:rsidR="001F5397" w:rsidRDefault="001F5397" w:rsidP="00D10E59">
            <w:pPr>
              <w:jc w:val="both"/>
              <w:rPr>
                <w:lang w:val="bg-BG"/>
              </w:rPr>
            </w:pPr>
          </w:p>
          <w:p w:rsidR="00AB497D" w:rsidRDefault="00573127" w:rsidP="00573127">
            <w:pPr>
              <w:jc w:val="both"/>
              <w:rPr>
                <w:lang w:val="bg-BG"/>
              </w:rPr>
            </w:pPr>
            <w:r w:rsidRPr="00E70EDE">
              <w:rPr>
                <w:lang w:val="bg-BG"/>
              </w:rPr>
              <w:lastRenderedPageBreak/>
              <w:t xml:space="preserve">От друга страна са идентифицирани редица слабости при малките стопанства, които водят до по-ниска производителност, по-ниска конкурентоспособност и доходи като физическо и морално остаряло оборудване и ниска степен на механизация на производството, недостатъчен оборотен капитал, неефективен мащаб на производството. </w:t>
            </w:r>
          </w:p>
          <w:p w:rsidR="00573127" w:rsidRPr="00F90647" w:rsidRDefault="00573127" w:rsidP="00573127">
            <w:pPr>
              <w:jc w:val="both"/>
              <w:rPr>
                <w:lang w:val="bg-BG"/>
              </w:rPr>
            </w:pPr>
            <w:r w:rsidRPr="00E70EDE">
              <w:rPr>
                <w:lang w:val="bg-BG"/>
              </w:rPr>
              <w:t>Малките жизнеспособни стопанства имат потенциал за развитие, ако се подпомогнат, за да се решат проблемите, които ограничават тяхното развитие. Налага се продължаване на подкрепата на малките стопанства с цел пазарна ориентация и</w:t>
            </w:r>
            <w:r w:rsidRPr="00F90647">
              <w:rPr>
                <w:lang w:val="bg-BG"/>
              </w:rPr>
              <w:t xml:space="preserve"> повишаване на тяхната жизнеспособност и устойчиво развитие с цел достъп до ресурси за развитие.</w:t>
            </w:r>
          </w:p>
          <w:p w:rsidR="00573127" w:rsidRPr="00F90647" w:rsidRDefault="00573127" w:rsidP="00573127">
            <w:pPr>
              <w:jc w:val="both"/>
              <w:rPr>
                <w:lang w:val="bg-BG"/>
              </w:rPr>
            </w:pPr>
            <w:r w:rsidRPr="00F90647">
              <w:rPr>
                <w:lang w:val="bg-BG"/>
              </w:rPr>
              <w:t xml:space="preserve">Малките стопанства са в затруднено положение, с недостиг на капиталов ресурс, за да разширят производството и да осъвременят производствените си мощности, за да увеличат продуктивността и да намалят зависимостта си от работна сила. По-висока конкурентоспособност може да се постигне чрез внедряване на нови технологии, които допринасят за повишаване на конкурентоспособността и постигане на екологични цели на земеделието. С най-голяма сила необходимостта от обезпеченост с техника, прикачен инвентар и специализирано оборудване е в т.н. уязвими сектори, където състоянието с използваните материални производствени ресурси е най-незавидно. Техническите и технологични нововъведения са важен детерминиращ фактор за по-високи производствени резултати. С подходящи интервенции ще се намали използването на ръчен труд, тези стопанства ще могат да следват добрите земеделски практики, което ще осигури по-високи добиви при отглеждането на плодове и зеленчуци и продуктивност в говедовъдните и овцевъдни стопанства с по-малко разходи на труд. </w:t>
            </w:r>
          </w:p>
          <w:p w:rsidR="00264906" w:rsidRPr="00573127" w:rsidRDefault="00573127" w:rsidP="00573127">
            <w:pPr>
              <w:jc w:val="both"/>
              <w:rPr>
                <w:lang w:val="bg-BG"/>
              </w:rPr>
            </w:pPr>
            <w:r w:rsidRPr="00F90647">
              <w:rPr>
                <w:lang w:val="bg-BG"/>
              </w:rPr>
              <w:t>С цел приоритетно подпомагане чрез интервенцията ще бъде разработен подход, които да позволи целево насочване на финансирането на селскостопански дейности, определени в анализа като приоритетни.</w:t>
            </w:r>
          </w:p>
        </w:tc>
      </w:tr>
    </w:tbl>
    <w:p w:rsidR="005F556B" w:rsidRDefault="005F556B" w:rsidP="005F556B">
      <w:pPr>
        <w:jc w:val="both"/>
        <w:rPr>
          <w:lang w:val="bg-BG"/>
        </w:rPr>
      </w:pPr>
    </w:p>
    <w:p w:rsidR="00BC2D56" w:rsidRPr="0046113A" w:rsidRDefault="005F556B" w:rsidP="0046113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bg-BG"/>
        </w:rPr>
      </w:pPr>
      <w:r w:rsidRPr="0046113A">
        <w:rPr>
          <w:b/>
          <w:lang w:val="bg-BG"/>
        </w:rPr>
        <w:t xml:space="preserve">Идентифициране на съответните базови елементи (напр. </w:t>
      </w:r>
      <w:r w:rsidR="004D47EE" w:rsidRPr="0046113A">
        <w:rPr>
          <w:b/>
          <w:lang w:val="bg-BG"/>
        </w:rPr>
        <w:t xml:space="preserve">съответните </w:t>
      </w:r>
      <w:r w:rsidRPr="0046113A">
        <w:rPr>
          <w:b/>
          <w:lang w:val="bg-BG"/>
        </w:rPr>
        <w:t>GAEC или нормативно установени изисквания за управление (SMR), където е приложимо, и обяснение за това как ангажиментите надхвърлят задължителните изисквания:</w:t>
      </w:r>
    </w:p>
    <w:p w:rsidR="005F556B" w:rsidRPr="00BC2D56" w:rsidRDefault="00BC2D56" w:rsidP="005F556B">
      <w:pPr>
        <w:spacing w:line="240" w:lineRule="auto"/>
        <w:jc w:val="both"/>
        <w:rPr>
          <w:i/>
          <w:lang w:val="bg-BG"/>
        </w:rPr>
      </w:pPr>
      <w:r w:rsidRPr="00BC2D56">
        <w:rPr>
          <w:i/>
          <w:lang w:val="bg-BG"/>
        </w:rPr>
        <w:t>/за интервенции в областта на околната среда и климата, артикулацията с изискванията за условност трябва да показват, че практиките се допълват и не се припокриват/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556B" w:rsidRPr="00027128" w:rsidTr="005F556B">
        <w:tc>
          <w:tcPr>
            <w:tcW w:w="9242" w:type="dxa"/>
          </w:tcPr>
          <w:p w:rsidR="005F556B" w:rsidRPr="00776512" w:rsidRDefault="00776512" w:rsidP="005F556B">
            <w:pPr>
              <w:jc w:val="both"/>
              <w:rPr>
                <w:lang w:val="bg-BG"/>
              </w:rPr>
            </w:pPr>
            <w:proofErr w:type="spellStart"/>
            <w:r w:rsidRPr="00776512">
              <w:t>Неприложимо</w:t>
            </w:r>
            <w:proofErr w:type="spellEnd"/>
            <w:r w:rsidRPr="00776512">
              <w:t xml:space="preserve"> </w:t>
            </w:r>
            <w:proofErr w:type="spellStart"/>
            <w:r w:rsidRPr="00776512">
              <w:t>за</w:t>
            </w:r>
            <w:proofErr w:type="spellEnd"/>
            <w:r w:rsidRPr="00776512">
              <w:t xml:space="preserve"> </w:t>
            </w:r>
            <w:proofErr w:type="spellStart"/>
            <w:r w:rsidRPr="00776512">
              <w:t>конкретния</w:t>
            </w:r>
            <w:proofErr w:type="spellEnd"/>
            <w:r w:rsidRPr="00776512">
              <w:t xml:space="preserve"> </w:t>
            </w:r>
            <w:proofErr w:type="spellStart"/>
            <w:r w:rsidRPr="00776512">
              <w:t>тип</w:t>
            </w:r>
            <w:proofErr w:type="spellEnd"/>
            <w:r w:rsidRPr="00776512">
              <w:t xml:space="preserve"> </w:t>
            </w:r>
            <w:proofErr w:type="spellStart"/>
            <w:r w:rsidRPr="00776512">
              <w:t>интервенция</w:t>
            </w:r>
            <w:proofErr w:type="spellEnd"/>
          </w:p>
        </w:tc>
      </w:tr>
    </w:tbl>
    <w:p w:rsidR="005F556B" w:rsidRDefault="005F556B" w:rsidP="005F556B">
      <w:pPr>
        <w:spacing w:line="240" w:lineRule="auto"/>
        <w:jc w:val="both"/>
        <w:rPr>
          <w:b/>
          <w:lang w:val="bg-BG"/>
        </w:rPr>
      </w:pPr>
    </w:p>
    <w:p w:rsidR="005F556B" w:rsidRPr="0046113A" w:rsidRDefault="005F556B" w:rsidP="0046113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bg-BG"/>
        </w:rPr>
      </w:pPr>
      <w:r w:rsidRPr="0046113A">
        <w:rPr>
          <w:b/>
          <w:lang w:val="bg-BG"/>
        </w:rPr>
        <w:t>Условия за допустимост: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556B" w:rsidTr="005F556B">
        <w:tc>
          <w:tcPr>
            <w:tcW w:w="9242" w:type="dxa"/>
          </w:tcPr>
          <w:p w:rsidR="0020029C" w:rsidRDefault="0020029C" w:rsidP="00294F04">
            <w:pPr>
              <w:jc w:val="both"/>
              <w:rPr>
                <w:lang w:val="bg-BG"/>
              </w:rPr>
            </w:pPr>
          </w:p>
          <w:p w:rsidR="00776512" w:rsidRDefault="00776512" w:rsidP="0077651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Подпомагат се земеделски стопани, които са: </w:t>
            </w:r>
          </w:p>
          <w:p w:rsidR="00776512" w:rsidRPr="002B5BD6" w:rsidRDefault="00776512" w:rsidP="0077651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BD6">
              <w:rPr>
                <w:lang w:val="bg-BG"/>
              </w:rPr>
              <w:t>физически лица, навършили 18 години</w:t>
            </w:r>
            <w:r>
              <w:rPr>
                <w:lang w:val="bg-BG"/>
              </w:rPr>
              <w:t>;</w:t>
            </w:r>
          </w:p>
          <w:p w:rsidR="00776512" w:rsidRPr="002B5BD6" w:rsidRDefault="00776512" w:rsidP="0077651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BD6">
              <w:rPr>
                <w:lang w:val="bg-BG"/>
              </w:rPr>
              <w:t>еднолични търговци, еднолични дружества с ограничена отговорност</w:t>
            </w:r>
            <w:r>
              <w:rPr>
                <w:lang w:val="bg-BG"/>
              </w:rPr>
              <w:t xml:space="preserve"> /ЕООД/</w:t>
            </w:r>
            <w:r w:rsidRPr="002B5BD6">
              <w:rPr>
                <w:lang w:val="bg-BG"/>
              </w:rPr>
              <w:t>, дружества с ограничена отговорност</w:t>
            </w:r>
            <w:r>
              <w:rPr>
                <w:lang w:val="bg-BG"/>
              </w:rPr>
              <w:t xml:space="preserve"> /ООД/</w:t>
            </w:r>
            <w:r w:rsidRPr="002B5BD6">
              <w:rPr>
                <w:lang w:val="bg-BG"/>
              </w:rPr>
              <w:t>, регистрирани по Търговския закон</w:t>
            </w:r>
            <w:r>
              <w:rPr>
                <w:lang w:val="bg-BG"/>
              </w:rPr>
              <w:t>;</w:t>
            </w:r>
            <w:r w:rsidRPr="002B5BD6">
              <w:rPr>
                <w:lang w:val="bg-BG"/>
              </w:rPr>
              <w:t xml:space="preserve"> </w:t>
            </w:r>
          </w:p>
          <w:p w:rsidR="00776512" w:rsidRPr="002B5BD6" w:rsidRDefault="00776512" w:rsidP="0077651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BD6">
              <w:rPr>
                <w:lang w:val="bg-BG"/>
              </w:rPr>
              <w:t>кооперации, регистрирани по Закона за кооперациите</w:t>
            </w:r>
            <w:r w:rsidRPr="002B5B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EDE" w:rsidRDefault="00E70EDE" w:rsidP="00776512">
            <w:pPr>
              <w:jc w:val="both"/>
              <w:rPr>
                <w:lang w:val="bg-BG"/>
              </w:rPr>
            </w:pPr>
          </w:p>
          <w:p w:rsidR="00776512" w:rsidRPr="00C757ED" w:rsidRDefault="00776512" w:rsidP="00776512">
            <w:pPr>
              <w:jc w:val="both"/>
              <w:rPr>
                <w:lang w:val="bg-BG"/>
              </w:rPr>
            </w:pPr>
            <w:r w:rsidRPr="00C757ED">
              <w:rPr>
                <w:lang w:val="bg-BG"/>
              </w:rPr>
              <w:t>Земеделските стопани допустими за подпомагане трябва да отговарят на следните условия:</w:t>
            </w:r>
          </w:p>
          <w:p w:rsidR="00776512" w:rsidRPr="00C757ED" w:rsidRDefault="00776512" w:rsidP="0077651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bg-BG"/>
              </w:rPr>
            </w:pPr>
            <w:r w:rsidRPr="00C757ED">
              <w:rPr>
                <w:lang w:val="bg-BG"/>
              </w:rPr>
              <w:t>регистрирани като земеделски стопани по реда на Закона за подпомагане на земеделските производители;</w:t>
            </w:r>
          </w:p>
          <w:p w:rsidR="00776512" w:rsidRPr="00C757ED" w:rsidRDefault="00776512" w:rsidP="0077651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bg-BG"/>
              </w:rPr>
            </w:pPr>
            <w:r w:rsidRPr="00C757ED">
              <w:rPr>
                <w:lang w:val="bg-BG"/>
              </w:rPr>
              <w:t xml:space="preserve">с икономическия размер на земеделското стопанството измерен в Стандартен производствен обем </w:t>
            </w:r>
            <w:r w:rsidR="006E439C" w:rsidRPr="00C757ED">
              <w:rPr>
                <w:lang w:val="bg-BG"/>
              </w:rPr>
              <w:t xml:space="preserve">/СПО/ </w:t>
            </w:r>
            <w:r w:rsidRPr="00C757ED">
              <w:rPr>
                <w:lang w:val="bg-BG"/>
              </w:rPr>
              <w:t xml:space="preserve">в границите от </w:t>
            </w:r>
            <w:r w:rsidR="002D79A8" w:rsidRPr="00C757ED">
              <w:rPr>
                <w:lang w:val="bg-BG"/>
              </w:rPr>
              <w:t xml:space="preserve">5 </w:t>
            </w:r>
            <w:r w:rsidRPr="00C757ED">
              <w:rPr>
                <w:lang w:val="bg-BG"/>
              </w:rPr>
              <w:t xml:space="preserve">000 до </w:t>
            </w:r>
            <w:r w:rsidR="004F0303" w:rsidRPr="00C757ED">
              <w:rPr>
                <w:lang w:val="en-US"/>
              </w:rPr>
              <w:t>20 000</w:t>
            </w:r>
            <w:r w:rsidRPr="00C757ED">
              <w:rPr>
                <w:lang w:val="bg-BG"/>
              </w:rPr>
              <w:t xml:space="preserve"> евро;</w:t>
            </w:r>
          </w:p>
          <w:p w:rsidR="00776512" w:rsidRDefault="00776512" w:rsidP="0077651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имат разработен бизнес план за развитие на дейностите в земеделското стопанство;</w:t>
            </w:r>
          </w:p>
          <w:p w:rsidR="00776512" w:rsidRDefault="00776512" w:rsidP="00776512">
            <w:pPr>
              <w:jc w:val="both"/>
              <w:rPr>
                <w:lang w:val="bg-BG"/>
              </w:rPr>
            </w:pPr>
          </w:p>
          <w:p w:rsidR="00776512" w:rsidRPr="00C757ED" w:rsidRDefault="00776512" w:rsidP="00776512">
            <w:pPr>
              <w:jc w:val="both"/>
              <w:rPr>
                <w:lang w:val="bg-BG"/>
              </w:rPr>
            </w:pPr>
            <w:r w:rsidRPr="00C757ED">
              <w:rPr>
                <w:lang w:val="bg-BG"/>
              </w:rPr>
              <w:lastRenderedPageBreak/>
              <w:t xml:space="preserve">Бизнес плана трябва да включва най – малко следните елементи: </w:t>
            </w:r>
          </w:p>
          <w:p w:rsidR="00776512" w:rsidRPr="00C757ED" w:rsidRDefault="00776512" w:rsidP="0077651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lang w:val="bg-BG"/>
              </w:rPr>
            </w:pPr>
            <w:r w:rsidRPr="00C757ED">
              <w:rPr>
                <w:lang w:val="bg-BG"/>
              </w:rPr>
              <w:t xml:space="preserve">период за изпълнение </w:t>
            </w:r>
            <w:r w:rsidR="00565278" w:rsidRPr="00C757ED">
              <w:rPr>
                <w:lang w:val="bg-BG"/>
              </w:rPr>
              <w:t xml:space="preserve">до </w:t>
            </w:r>
            <w:r w:rsidR="00E70EDE" w:rsidRPr="00C757ED">
              <w:rPr>
                <w:lang w:val="bg-BG"/>
              </w:rPr>
              <w:t>36</w:t>
            </w:r>
            <w:r w:rsidRPr="00C757ED">
              <w:rPr>
                <w:lang w:val="bg-BG"/>
              </w:rPr>
              <w:t xml:space="preserve"> месеца</w:t>
            </w:r>
          </w:p>
          <w:p w:rsidR="00776512" w:rsidRDefault="00776512" w:rsidP="0077651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lang w:val="bg-BG"/>
              </w:rPr>
            </w:pPr>
            <w:r w:rsidRPr="00C757ED">
              <w:rPr>
                <w:lang w:val="bg-BG"/>
              </w:rPr>
              <w:t>първоначално състояние на земеделското стопанство</w:t>
            </w:r>
            <w:r>
              <w:rPr>
                <w:lang w:val="bg-BG"/>
              </w:rPr>
              <w:t>;</w:t>
            </w:r>
          </w:p>
          <w:p w:rsidR="00776512" w:rsidRDefault="00776512" w:rsidP="0077651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lang w:val="bg-BG"/>
              </w:rPr>
            </w:pPr>
            <w:r w:rsidRPr="00E15F3A">
              <w:rPr>
                <w:lang w:val="bg-BG"/>
              </w:rPr>
              <w:t>етапи и цели за развитие на селскостопанската дейност</w:t>
            </w:r>
            <w:r>
              <w:rPr>
                <w:lang w:val="bg-BG"/>
              </w:rPr>
              <w:t>;</w:t>
            </w:r>
          </w:p>
          <w:p w:rsidR="00776512" w:rsidRDefault="00776512" w:rsidP="0077651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lang w:val="bg-BG"/>
              </w:rPr>
            </w:pPr>
            <w:r w:rsidRPr="00E15F3A">
              <w:rPr>
                <w:lang w:val="bg-BG"/>
              </w:rPr>
              <w:t>опи</w:t>
            </w:r>
            <w:r>
              <w:rPr>
                <w:lang w:val="bg-BG"/>
              </w:rPr>
              <w:t>сание на предвидените дейности и срок за тяхното изпълнение;</w:t>
            </w:r>
          </w:p>
          <w:p w:rsidR="00776512" w:rsidRDefault="00776512" w:rsidP="0077651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lang w:val="bg-BG"/>
              </w:rPr>
            </w:pPr>
            <w:r w:rsidRPr="00E15F3A">
              <w:rPr>
                <w:lang w:val="bg-BG"/>
              </w:rPr>
              <w:t xml:space="preserve">описаните на дейностите свързани с околна среда и ефективно използване на ресурсите, </w:t>
            </w:r>
          </w:p>
          <w:p w:rsidR="00776512" w:rsidRPr="00E15F3A" w:rsidRDefault="00776512" w:rsidP="0077651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lang w:val="bg-BG"/>
              </w:rPr>
            </w:pPr>
            <w:r w:rsidRPr="00E15F3A">
              <w:rPr>
                <w:lang w:val="bg-BG"/>
              </w:rPr>
              <w:t>описаните на дейностите свързани с инвестиции, обучение и др.</w:t>
            </w:r>
          </w:p>
          <w:p w:rsidR="0044379B" w:rsidRPr="00E70EDE" w:rsidRDefault="0059696E" w:rsidP="00776512">
            <w:pPr>
              <w:jc w:val="both"/>
              <w:rPr>
                <w:lang w:val="bg-BG"/>
              </w:rPr>
            </w:pPr>
            <w:r w:rsidRPr="00E70EDE">
              <w:rPr>
                <w:lang w:val="bg-BG"/>
              </w:rPr>
              <w:t xml:space="preserve">Изпълнението на бизнес план трябва да започне не по късно от </w:t>
            </w:r>
            <w:r w:rsidR="00E70EDE" w:rsidRPr="00E70EDE">
              <w:rPr>
                <w:lang w:val="bg-BG"/>
              </w:rPr>
              <w:t>9</w:t>
            </w:r>
            <w:r w:rsidRPr="00E70EDE">
              <w:rPr>
                <w:lang w:val="bg-BG"/>
              </w:rPr>
              <w:t xml:space="preserve"> месеца считано от датата на решението за отпускане на помощта</w:t>
            </w:r>
            <w:r w:rsidR="0044379B" w:rsidRPr="00E70EDE">
              <w:rPr>
                <w:lang w:val="bg-BG"/>
              </w:rPr>
              <w:t>;</w:t>
            </w:r>
          </w:p>
          <w:p w:rsidR="0059696E" w:rsidRPr="00C757ED" w:rsidRDefault="0044379B" w:rsidP="00E70EDE">
            <w:pPr>
              <w:shd w:val="clear" w:color="auto" w:fill="FFFFFF" w:themeFill="background1"/>
              <w:jc w:val="both"/>
              <w:rPr>
                <w:lang w:val="bg-BG"/>
              </w:rPr>
            </w:pPr>
            <w:r w:rsidRPr="00C757ED">
              <w:rPr>
                <w:lang w:val="bg-BG"/>
              </w:rPr>
              <w:t xml:space="preserve">С изпълнението на бизнес плана трябва </w:t>
            </w:r>
            <w:r w:rsidR="0059696E" w:rsidRPr="00C757ED">
              <w:rPr>
                <w:lang w:val="bg-BG"/>
              </w:rPr>
              <w:t>да</w:t>
            </w:r>
            <w:r w:rsidRPr="00C757ED">
              <w:rPr>
                <w:lang w:val="bg-BG"/>
              </w:rPr>
              <w:t xml:space="preserve"> се осигури</w:t>
            </w:r>
            <w:r w:rsidR="0059696E" w:rsidRPr="00C757ED">
              <w:rPr>
                <w:lang w:val="bg-BG"/>
              </w:rPr>
              <w:t xml:space="preserve"> увеличение на икономическия размер на стопанството с най – малко </w:t>
            </w:r>
            <w:r w:rsidR="002857A4" w:rsidRPr="00C757ED">
              <w:rPr>
                <w:lang w:val="bg-BG"/>
              </w:rPr>
              <w:t xml:space="preserve">2 500 </w:t>
            </w:r>
            <w:r w:rsidR="0059696E" w:rsidRPr="00C757ED">
              <w:rPr>
                <w:lang w:val="bg-BG"/>
              </w:rPr>
              <w:t>евро</w:t>
            </w:r>
            <w:r w:rsidRPr="00C757ED">
              <w:rPr>
                <w:lang w:val="bg-BG"/>
              </w:rPr>
              <w:t xml:space="preserve"> </w:t>
            </w:r>
            <w:r w:rsidR="00750729" w:rsidRPr="00C757ED">
              <w:rPr>
                <w:lang w:val="bg-BG"/>
              </w:rPr>
              <w:t>СПО</w:t>
            </w:r>
            <w:r w:rsidR="0059696E" w:rsidRPr="00C757ED">
              <w:rPr>
                <w:lang w:val="bg-BG"/>
              </w:rPr>
              <w:t>.</w:t>
            </w:r>
          </w:p>
          <w:p w:rsidR="002857A4" w:rsidRPr="00C757ED" w:rsidRDefault="002857A4" w:rsidP="00C47867">
            <w:pPr>
              <w:shd w:val="clear" w:color="auto" w:fill="FFFFFF" w:themeFill="background1"/>
              <w:jc w:val="both"/>
              <w:rPr>
                <w:lang w:val="bg-BG"/>
              </w:rPr>
            </w:pPr>
            <w:r w:rsidRPr="00C757ED">
              <w:rPr>
                <w:lang w:val="bg-BG"/>
              </w:rPr>
              <w:t xml:space="preserve">За стопанства, които увеличават икономическия си размер на стопанството </w:t>
            </w:r>
            <w:r w:rsidR="00750729" w:rsidRPr="00C757ED">
              <w:rPr>
                <w:lang w:val="bg-BG"/>
              </w:rPr>
              <w:t xml:space="preserve">само </w:t>
            </w:r>
            <w:r w:rsidRPr="00C757ED">
              <w:rPr>
                <w:lang w:val="bg-BG"/>
              </w:rPr>
              <w:t>с едри или дребни преживни животни за мляко или месо с бизнес плана трябва да се осигури увеличение на икономическия размер на стопанството с най – малко 2</w:t>
            </w:r>
            <w:r w:rsidRPr="00C757ED">
              <w:rPr>
                <w:lang w:val="en-US"/>
              </w:rPr>
              <w:t xml:space="preserve"> 000</w:t>
            </w:r>
            <w:r w:rsidRPr="00C757ED">
              <w:rPr>
                <w:lang w:val="bg-BG"/>
              </w:rPr>
              <w:t xml:space="preserve"> евро </w:t>
            </w:r>
            <w:r w:rsidR="00750729" w:rsidRPr="00C757ED">
              <w:rPr>
                <w:lang w:val="bg-BG"/>
              </w:rPr>
              <w:t>СПО</w:t>
            </w:r>
            <w:r w:rsidRPr="00C757ED">
              <w:rPr>
                <w:lang w:val="bg-BG"/>
              </w:rPr>
              <w:t>.</w:t>
            </w:r>
          </w:p>
          <w:p w:rsidR="00EF73B6" w:rsidRPr="00384ACB" w:rsidRDefault="00EF73B6" w:rsidP="00E70EDE">
            <w:pPr>
              <w:shd w:val="clear" w:color="auto" w:fill="FFFFFF" w:themeFill="background1"/>
              <w:jc w:val="both"/>
              <w:rPr>
                <w:lang w:val="bg-BG"/>
              </w:rPr>
            </w:pPr>
            <w:r w:rsidRPr="00C757ED">
              <w:rPr>
                <w:lang w:val="bg-BG"/>
              </w:rPr>
              <w:t>С изпълнението на бизнес плана трябва да се осигури въвеждане в експлоатация в стопанството на инвестиция в машини,</w:t>
            </w:r>
            <w:r w:rsidR="00B12ABD" w:rsidRPr="00C757ED">
              <w:rPr>
                <w:lang w:val="bg-BG"/>
              </w:rPr>
              <w:t xml:space="preserve"> или</w:t>
            </w:r>
            <w:r w:rsidRPr="00C757ED">
              <w:rPr>
                <w:lang w:val="bg-BG"/>
              </w:rPr>
              <w:t xml:space="preserve"> съоръжения, </w:t>
            </w:r>
            <w:r w:rsidR="00B12ABD" w:rsidRPr="00C757ED">
              <w:rPr>
                <w:lang w:val="bg-BG"/>
              </w:rPr>
              <w:t xml:space="preserve">или </w:t>
            </w:r>
            <w:r w:rsidRPr="00C757ED">
              <w:rPr>
                <w:lang w:val="bg-BG"/>
              </w:rPr>
              <w:t>оборудване или извършване на строително монтажни работи свързани с дейността на земеделското стопанство</w:t>
            </w:r>
            <w:r w:rsidR="0049045A" w:rsidRPr="00C757ED">
              <w:rPr>
                <w:lang w:val="bg-BG"/>
              </w:rPr>
              <w:t xml:space="preserve"> на стойност не по – малка от 10% от размера на полученото първо плащане.</w:t>
            </w:r>
          </w:p>
          <w:p w:rsidR="00776512" w:rsidRPr="00E70EDE" w:rsidRDefault="00776512" w:rsidP="00776512">
            <w:pPr>
              <w:jc w:val="both"/>
              <w:rPr>
                <w:lang w:val="bg-BG"/>
              </w:rPr>
            </w:pPr>
            <w:r w:rsidRPr="00E70EDE">
              <w:rPr>
                <w:lang w:val="bg-BG"/>
              </w:rPr>
              <w:t>Земеделските стопани, за които е приложимо трябва да отговарят на изискванията на Закона за ветеринарномедицинската дейност;</w:t>
            </w:r>
          </w:p>
          <w:p w:rsidR="00597BE7" w:rsidRPr="008212F6" w:rsidRDefault="00776512" w:rsidP="005566A6">
            <w:pPr>
              <w:jc w:val="both"/>
              <w:rPr>
                <w:color w:val="FF0000"/>
                <w:lang w:val="en-US"/>
              </w:rPr>
            </w:pPr>
            <w:r w:rsidRPr="00C757ED">
              <w:rPr>
                <w:lang w:val="bg-BG"/>
              </w:rPr>
              <w:t xml:space="preserve">В рамките на интервенцията няма да се подпомагат земеделски стопани получили подпомагане </w:t>
            </w:r>
            <w:r w:rsidR="0059696E" w:rsidRPr="00C757ED">
              <w:rPr>
                <w:lang w:val="bg-BG"/>
              </w:rPr>
              <w:t xml:space="preserve">по </w:t>
            </w:r>
            <w:r w:rsidR="005566A6" w:rsidRPr="00C757ED">
              <w:rPr>
                <w:lang w:val="bg-BG"/>
              </w:rPr>
              <w:t>интервенция „Стартова помощ за установяване на млади земеделски стопани в селското стопанство“</w:t>
            </w:r>
            <w:r w:rsidR="009169B8" w:rsidRPr="00C757ED">
              <w:rPr>
                <w:lang w:val="bg-BG"/>
              </w:rPr>
              <w:t>, включително подпомагане по подмярка 6.3 от ПРСР 2014-2020</w:t>
            </w:r>
            <w:r w:rsidR="004F0303" w:rsidRPr="00C757ED">
              <w:rPr>
                <w:lang w:val="en-US"/>
              </w:rPr>
              <w:t>.</w:t>
            </w:r>
          </w:p>
        </w:tc>
      </w:tr>
    </w:tbl>
    <w:p w:rsidR="00B92EB3" w:rsidRDefault="00B92EB3" w:rsidP="005F556B">
      <w:pPr>
        <w:spacing w:line="240" w:lineRule="auto"/>
        <w:jc w:val="both"/>
        <w:rPr>
          <w:b/>
        </w:rPr>
      </w:pPr>
    </w:p>
    <w:p w:rsidR="00B92EB3" w:rsidRPr="0046113A" w:rsidRDefault="00B92EB3" w:rsidP="0046113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bg-BG"/>
        </w:rPr>
      </w:pPr>
      <w:r w:rsidRPr="0046113A">
        <w:rPr>
          <w:b/>
          <w:lang w:val="bg-BG"/>
        </w:rPr>
        <w:t>Съвместимост на интервенцията със споразумението на СТО за селското стопанство:</w:t>
      </w:r>
    </w:p>
    <w:p w:rsidR="00B92EB3" w:rsidRDefault="00B92EB3" w:rsidP="005F556B">
      <w:pPr>
        <w:spacing w:line="240" w:lineRule="auto"/>
        <w:jc w:val="both"/>
        <w:rPr>
          <w:i/>
          <w:lang w:val="bg-BG"/>
        </w:rPr>
      </w:pPr>
      <w:r>
        <w:rPr>
          <w:i/>
          <w:lang w:val="bg-BG"/>
        </w:rPr>
        <w:t>/</w:t>
      </w:r>
      <w:r w:rsidRPr="00B92EB3">
        <w:rPr>
          <w:i/>
          <w:lang w:val="bg-BG"/>
        </w:rPr>
        <w:t xml:space="preserve">За всяка интервенция, която </w:t>
      </w:r>
      <w:r w:rsidRPr="00B92EB3">
        <w:rPr>
          <w:i/>
          <w:u w:val="single"/>
          <w:lang w:val="bg-BG"/>
        </w:rPr>
        <w:t>се</w:t>
      </w:r>
      <w:r w:rsidRPr="00B92EB3">
        <w:rPr>
          <w:i/>
          <w:lang w:val="bg-BG"/>
        </w:rPr>
        <w:t xml:space="preserve"> основава на видовете интервенции, изброени в приложение II към регламент</w:t>
      </w:r>
      <w:r>
        <w:rPr>
          <w:i/>
          <w:lang w:val="bg-BG"/>
        </w:rPr>
        <w:t>а за Стратегическите планове по ОСП</w:t>
      </w:r>
      <w:r w:rsidRPr="00B92EB3">
        <w:rPr>
          <w:i/>
          <w:lang w:val="bg-BG"/>
        </w:rPr>
        <w:t xml:space="preserve">, </w:t>
      </w:r>
      <w:r>
        <w:rPr>
          <w:i/>
          <w:lang w:val="bg-BG"/>
        </w:rPr>
        <w:t xml:space="preserve">следва да се опише </w:t>
      </w:r>
      <w:r w:rsidRPr="00B92EB3">
        <w:rPr>
          <w:i/>
          <w:lang w:val="bg-BG"/>
        </w:rPr>
        <w:t>как тя спазва съответните разпоредби на приложение 2 към Споразумението на СТО за селското</w:t>
      </w:r>
      <w:r>
        <w:rPr>
          <w:i/>
          <w:lang w:val="bg-BG"/>
        </w:rPr>
        <w:t xml:space="preserve"> стопанство (както е посочено в член 10</w:t>
      </w:r>
      <w:r w:rsidRPr="00B92EB3">
        <w:rPr>
          <w:i/>
          <w:lang w:val="bg-BG"/>
        </w:rPr>
        <w:t xml:space="preserve"> и в приложение II към </w:t>
      </w:r>
      <w:r>
        <w:rPr>
          <w:i/>
          <w:lang w:val="bg-BG"/>
        </w:rPr>
        <w:t>същия</w:t>
      </w:r>
      <w:r w:rsidRPr="00B92EB3">
        <w:rPr>
          <w:i/>
          <w:lang w:val="bg-BG"/>
        </w:rPr>
        <w:t xml:space="preserve"> регламент</w:t>
      </w:r>
      <w:r>
        <w:rPr>
          <w:i/>
          <w:lang w:val="bg-BG"/>
        </w:rPr>
        <w:t>).</w:t>
      </w:r>
      <w:r w:rsidRPr="00B92EB3">
        <w:rPr>
          <w:i/>
          <w:lang w:val="bg-BG"/>
        </w:rPr>
        <w:t xml:space="preserve"> За всяка интервенция, която </w:t>
      </w:r>
      <w:r w:rsidRPr="00B92EB3">
        <w:rPr>
          <w:i/>
          <w:u w:val="single"/>
          <w:lang w:val="bg-BG"/>
        </w:rPr>
        <w:t>не се</w:t>
      </w:r>
      <w:r w:rsidRPr="00B92EB3">
        <w:rPr>
          <w:i/>
          <w:lang w:val="bg-BG"/>
        </w:rPr>
        <w:t xml:space="preserve"> основава на видовете интервенции, изброени в приложение II към настоящия регламент, как спазва съответните разпоредби на член 6.5 или приложение 2 към Споразумението на СТО за селското стопанство</w:t>
      </w:r>
      <w:r>
        <w:rPr>
          <w:i/>
          <w:lang w:val="bg-BG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2EB3" w:rsidRPr="00027128" w:rsidTr="00B92EB3">
        <w:tc>
          <w:tcPr>
            <w:tcW w:w="9242" w:type="dxa"/>
          </w:tcPr>
          <w:p w:rsidR="00B92EB3" w:rsidRPr="0017226C" w:rsidRDefault="0017226C" w:rsidP="005F556B">
            <w:pPr>
              <w:jc w:val="both"/>
              <w:rPr>
                <w:lang w:val="bg-BG"/>
              </w:rPr>
            </w:pPr>
            <w:r w:rsidRPr="0017226C">
              <w:rPr>
                <w:lang w:val="bg-BG"/>
              </w:rPr>
              <w:t>Не приложимо - Интервенцията не е включена в приложение II на Регламент ХХХХ/202Х</w:t>
            </w:r>
          </w:p>
        </w:tc>
      </w:tr>
    </w:tbl>
    <w:p w:rsidR="00B92EB3" w:rsidRPr="00B92EB3" w:rsidRDefault="00B92EB3" w:rsidP="005F556B">
      <w:pPr>
        <w:spacing w:line="240" w:lineRule="auto"/>
        <w:jc w:val="both"/>
        <w:rPr>
          <w:i/>
          <w:lang w:val="bg-BG"/>
        </w:rPr>
      </w:pPr>
    </w:p>
    <w:p w:rsidR="005F556B" w:rsidRPr="0046113A" w:rsidRDefault="005F556B" w:rsidP="0046113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bg-BG"/>
        </w:rPr>
      </w:pPr>
      <w:r w:rsidRPr="0046113A">
        <w:rPr>
          <w:b/>
          <w:lang w:val="bg-BG"/>
        </w:rPr>
        <w:t xml:space="preserve">Нива на подпомагане / премии / методи за изчисляване (включително диференциации за групи от територии, където е приложимо) и, когато е приложимо, кратко обяснение защо посочените са подходящи за постигане на целите, </w:t>
      </w:r>
      <w:r w:rsidR="00950149" w:rsidRPr="0046113A">
        <w:rPr>
          <w:b/>
          <w:lang w:val="bg-BG"/>
        </w:rPr>
        <w:t>(</w:t>
      </w:r>
      <w:r w:rsidRPr="0046113A">
        <w:rPr>
          <w:b/>
          <w:lang w:val="bg-BG"/>
        </w:rPr>
        <w:t>също и по отношение на базовите изисквания</w:t>
      </w:r>
      <w:r w:rsidR="00950149" w:rsidRPr="0046113A">
        <w:rPr>
          <w:b/>
          <w:lang w:val="bg-BG"/>
        </w:rPr>
        <w:t>)</w:t>
      </w:r>
      <w:r w:rsidRPr="0046113A">
        <w:rPr>
          <w:b/>
          <w:lang w:val="bg-BG"/>
        </w:rPr>
        <w:t>:</w:t>
      </w:r>
    </w:p>
    <w:p w:rsidR="00BC2D56" w:rsidRPr="00BC2D56" w:rsidRDefault="00BC2D56" w:rsidP="00BC2D56">
      <w:pPr>
        <w:spacing w:after="0" w:line="240" w:lineRule="auto"/>
        <w:jc w:val="both"/>
        <w:rPr>
          <w:i/>
          <w:lang w:val="bg-BG"/>
        </w:rPr>
      </w:pPr>
      <w:r w:rsidRPr="00BC2D56">
        <w:rPr>
          <w:i/>
          <w:lang w:val="bg-BG"/>
        </w:rPr>
        <w:t>/</w:t>
      </w:r>
      <w:r w:rsidRPr="00BC2D56">
        <w:rPr>
          <w:b/>
          <w:i/>
          <w:lang w:val="bg-BG"/>
        </w:rPr>
        <w:t>информацията следва да включва:</w:t>
      </w:r>
      <w:r w:rsidRPr="00BC2D56">
        <w:rPr>
          <w:i/>
          <w:lang w:val="bg-BG"/>
        </w:rPr>
        <w:t xml:space="preserve"> формата и степента на подкрепа; методът за изчисляване на единичните суми на подпомагане и неговото сертифициране в съответствие с член 76; различните единни или средни единични суми на помощта</w:t>
      </w:r>
      <w:r w:rsidR="00950149">
        <w:rPr>
          <w:i/>
          <w:lang w:val="bg-BG"/>
        </w:rPr>
        <w:t xml:space="preserve"> в рамките на тази интервенция. /</w:t>
      </w:r>
    </w:p>
    <w:p w:rsidR="00BC2D56" w:rsidRDefault="00BC2D56" w:rsidP="005F556B">
      <w:pPr>
        <w:spacing w:line="240" w:lineRule="auto"/>
        <w:jc w:val="both"/>
        <w:rPr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556B" w:rsidRPr="00027128" w:rsidTr="005F556B">
        <w:tc>
          <w:tcPr>
            <w:tcW w:w="9242" w:type="dxa"/>
          </w:tcPr>
          <w:p w:rsidR="00CB55F1" w:rsidRPr="00CB55F1" w:rsidRDefault="00CB55F1" w:rsidP="00CB55F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lang w:val="bg-BG"/>
              </w:rPr>
            </w:pPr>
            <w:r w:rsidRPr="00CB55F1">
              <w:rPr>
                <w:lang w:val="bg-BG"/>
              </w:rPr>
              <w:t xml:space="preserve">Подпомагането се предоставя под формата на еднократна сума за периода на </w:t>
            </w:r>
            <w:r w:rsidRPr="00CB55F1">
              <w:rPr>
                <w:lang w:val="bg-BG"/>
              </w:rPr>
              <w:lastRenderedPageBreak/>
              <w:t>изпълнение на бизнес плана;</w:t>
            </w:r>
          </w:p>
          <w:p w:rsidR="00CB55F1" w:rsidRPr="00C757ED" w:rsidRDefault="00CB55F1" w:rsidP="00CB55F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lang w:val="bg-BG"/>
              </w:rPr>
            </w:pPr>
            <w:r w:rsidRPr="00C757ED">
              <w:rPr>
                <w:lang w:val="bg-BG"/>
              </w:rPr>
              <w:t xml:space="preserve">Подкрепата е в размер на </w:t>
            </w:r>
            <w:r w:rsidR="004F0303" w:rsidRPr="00C757ED">
              <w:rPr>
                <w:lang w:val="en-US"/>
              </w:rPr>
              <w:t>20</w:t>
            </w:r>
            <w:r w:rsidR="0005424A" w:rsidRPr="00C757ED">
              <w:rPr>
                <w:lang w:val="bg-BG"/>
              </w:rPr>
              <w:t xml:space="preserve"> 000 </w:t>
            </w:r>
            <w:r w:rsidRPr="00C757ED">
              <w:rPr>
                <w:lang w:val="bg-BG"/>
              </w:rPr>
              <w:t>евро за едно земеделско стопанство;</w:t>
            </w:r>
          </w:p>
          <w:p w:rsidR="00CB55F1" w:rsidRPr="00C757ED" w:rsidRDefault="00CB55F1" w:rsidP="00CB55F1">
            <w:pPr>
              <w:jc w:val="both"/>
              <w:rPr>
                <w:lang w:val="bg-BG"/>
              </w:rPr>
            </w:pPr>
            <w:r w:rsidRPr="00C757ED">
              <w:rPr>
                <w:lang w:val="bg-BG"/>
              </w:rPr>
              <w:t xml:space="preserve">Подкрепата се отпуска под формата на безвъзмездна финансова помощ и се изплаща на два етапа: </w:t>
            </w:r>
          </w:p>
          <w:p w:rsidR="00CB55F1" w:rsidRPr="00C757ED" w:rsidRDefault="00CB55F1" w:rsidP="00CB55F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lang w:val="bg-BG"/>
              </w:rPr>
            </w:pPr>
            <w:r w:rsidRPr="00C757ED">
              <w:rPr>
                <w:lang w:val="bg-BG"/>
              </w:rPr>
              <w:t xml:space="preserve">Първи етап в размер на </w:t>
            </w:r>
            <w:r w:rsidR="004F0303" w:rsidRPr="00C757ED">
              <w:rPr>
                <w:lang w:val="en-US"/>
              </w:rPr>
              <w:t>12</w:t>
            </w:r>
            <w:r w:rsidR="004F0303" w:rsidRPr="00C757ED">
              <w:rPr>
                <w:lang w:val="bg-BG"/>
              </w:rPr>
              <w:t xml:space="preserve"> </w:t>
            </w:r>
            <w:r w:rsidR="0023701A" w:rsidRPr="00C757ED">
              <w:rPr>
                <w:lang w:val="bg-BG"/>
              </w:rPr>
              <w:t>5</w:t>
            </w:r>
            <w:r w:rsidR="0005424A" w:rsidRPr="00C757ED">
              <w:rPr>
                <w:lang w:val="bg-BG"/>
              </w:rPr>
              <w:t xml:space="preserve">00 </w:t>
            </w:r>
            <w:r w:rsidRPr="00C757ED">
              <w:rPr>
                <w:lang w:val="bg-BG"/>
              </w:rPr>
              <w:t>евро: след одобрение на проектното предложение;</w:t>
            </w:r>
          </w:p>
          <w:p w:rsidR="005F556B" w:rsidRPr="009A10C3" w:rsidRDefault="00CB55F1" w:rsidP="0023701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lang w:val="bg-BG"/>
              </w:rPr>
            </w:pPr>
            <w:r w:rsidRPr="00C757ED">
              <w:rPr>
                <w:lang w:val="bg-BG"/>
              </w:rPr>
              <w:t xml:space="preserve">Втори етап в размер на </w:t>
            </w:r>
            <w:r w:rsidR="0023701A" w:rsidRPr="00C757ED">
              <w:rPr>
                <w:lang w:val="bg-BG"/>
              </w:rPr>
              <w:t>7 5</w:t>
            </w:r>
            <w:r w:rsidR="0005424A" w:rsidRPr="00C757ED">
              <w:rPr>
                <w:lang w:val="bg-BG"/>
              </w:rPr>
              <w:t xml:space="preserve">00 </w:t>
            </w:r>
            <w:r w:rsidRPr="00C757ED">
              <w:rPr>
                <w:lang w:val="bg-BG"/>
              </w:rPr>
              <w:t>евро: след установяване на правилното изпълнение на бизнес плана.</w:t>
            </w:r>
          </w:p>
        </w:tc>
      </w:tr>
    </w:tbl>
    <w:p w:rsidR="005F556B" w:rsidRDefault="005F556B" w:rsidP="005F556B">
      <w:pPr>
        <w:spacing w:line="240" w:lineRule="auto"/>
        <w:jc w:val="both"/>
        <w:rPr>
          <w:b/>
          <w:lang w:val="bg-BG"/>
        </w:rPr>
      </w:pPr>
    </w:p>
    <w:sectPr w:rsidR="005F5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A8" w:rsidRDefault="002560A8" w:rsidP="00601BAE">
      <w:pPr>
        <w:spacing w:after="0" w:line="240" w:lineRule="auto"/>
      </w:pPr>
      <w:r>
        <w:separator/>
      </w:r>
    </w:p>
  </w:endnote>
  <w:endnote w:type="continuationSeparator" w:id="0">
    <w:p w:rsidR="002560A8" w:rsidRDefault="002560A8" w:rsidP="0060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E" w:rsidRDefault="00601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E" w:rsidRDefault="00601B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E" w:rsidRDefault="00601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A8" w:rsidRDefault="002560A8" w:rsidP="00601BAE">
      <w:pPr>
        <w:spacing w:after="0" w:line="240" w:lineRule="auto"/>
      </w:pPr>
      <w:r>
        <w:separator/>
      </w:r>
    </w:p>
  </w:footnote>
  <w:footnote w:type="continuationSeparator" w:id="0">
    <w:p w:rsidR="002560A8" w:rsidRDefault="002560A8" w:rsidP="0060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E" w:rsidRDefault="00647E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6992" o:spid="_x0000_s2050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E" w:rsidRDefault="00647E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6993" o:spid="_x0000_s2051" type="#_x0000_t136" style="position:absolute;margin-left:0;margin-top:0;width:424.2pt;height:212.1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E" w:rsidRDefault="00647E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6991" o:spid="_x0000_s2049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A68"/>
    <w:multiLevelType w:val="hybridMultilevel"/>
    <w:tmpl w:val="BAC0E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A70"/>
    <w:multiLevelType w:val="hybridMultilevel"/>
    <w:tmpl w:val="92868F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94A8E"/>
    <w:multiLevelType w:val="hybridMultilevel"/>
    <w:tmpl w:val="EE3ABC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0A9D"/>
    <w:multiLevelType w:val="hybridMultilevel"/>
    <w:tmpl w:val="9F563A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96A98"/>
    <w:multiLevelType w:val="hybridMultilevel"/>
    <w:tmpl w:val="0E8A43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904DA"/>
    <w:multiLevelType w:val="hybridMultilevel"/>
    <w:tmpl w:val="7CFA22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E4FB1"/>
    <w:multiLevelType w:val="hybridMultilevel"/>
    <w:tmpl w:val="FD94D6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11A28"/>
    <w:multiLevelType w:val="hybridMultilevel"/>
    <w:tmpl w:val="42AC3B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D1D22"/>
    <w:multiLevelType w:val="hybridMultilevel"/>
    <w:tmpl w:val="1362E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E6"/>
    <w:rsid w:val="0000115B"/>
    <w:rsid w:val="0000184B"/>
    <w:rsid w:val="00027128"/>
    <w:rsid w:val="0005424A"/>
    <w:rsid w:val="00075190"/>
    <w:rsid w:val="000A2E65"/>
    <w:rsid w:val="000B3AC4"/>
    <w:rsid w:val="0011612B"/>
    <w:rsid w:val="00120EA2"/>
    <w:rsid w:val="00130511"/>
    <w:rsid w:val="00130A1B"/>
    <w:rsid w:val="00166843"/>
    <w:rsid w:val="0017226C"/>
    <w:rsid w:val="001759E6"/>
    <w:rsid w:val="001B53A0"/>
    <w:rsid w:val="001F5397"/>
    <w:rsid w:val="0020029C"/>
    <w:rsid w:val="0023701A"/>
    <w:rsid w:val="00252386"/>
    <w:rsid w:val="00252CFE"/>
    <w:rsid w:val="002560A8"/>
    <w:rsid w:val="00264906"/>
    <w:rsid w:val="002857A4"/>
    <w:rsid w:val="00294F04"/>
    <w:rsid w:val="002C0777"/>
    <w:rsid w:val="002D2CFD"/>
    <w:rsid w:val="002D79A8"/>
    <w:rsid w:val="002E576B"/>
    <w:rsid w:val="00302137"/>
    <w:rsid w:val="00311EDC"/>
    <w:rsid w:val="00323C4C"/>
    <w:rsid w:val="00351013"/>
    <w:rsid w:val="00384ACB"/>
    <w:rsid w:val="00393D1B"/>
    <w:rsid w:val="003A6CE6"/>
    <w:rsid w:val="003B2B39"/>
    <w:rsid w:val="003B2D56"/>
    <w:rsid w:val="003B61CB"/>
    <w:rsid w:val="00413957"/>
    <w:rsid w:val="00440223"/>
    <w:rsid w:val="0044379B"/>
    <w:rsid w:val="0046113A"/>
    <w:rsid w:val="004701F4"/>
    <w:rsid w:val="00487E78"/>
    <w:rsid w:val="0049045A"/>
    <w:rsid w:val="004D47EE"/>
    <w:rsid w:val="004D583C"/>
    <w:rsid w:val="004F0303"/>
    <w:rsid w:val="00513A6A"/>
    <w:rsid w:val="00522C6E"/>
    <w:rsid w:val="00526FE4"/>
    <w:rsid w:val="005566A6"/>
    <w:rsid w:val="00565278"/>
    <w:rsid w:val="00573127"/>
    <w:rsid w:val="005858B4"/>
    <w:rsid w:val="0059696E"/>
    <w:rsid w:val="00597BE7"/>
    <w:rsid w:val="005A167F"/>
    <w:rsid w:val="005F556B"/>
    <w:rsid w:val="005F5B39"/>
    <w:rsid w:val="00601BAE"/>
    <w:rsid w:val="00624895"/>
    <w:rsid w:val="00647EC6"/>
    <w:rsid w:val="00672C70"/>
    <w:rsid w:val="00696283"/>
    <w:rsid w:val="006C77B8"/>
    <w:rsid w:val="006E439C"/>
    <w:rsid w:val="00704A0C"/>
    <w:rsid w:val="0074600E"/>
    <w:rsid w:val="00750729"/>
    <w:rsid w:val="00766799"/>
    <w:rsid w:val="00775C4C"/>
    <w:rsid w:val="00776512"/>
    <w:rsid w:val="00784547"/>
    <w:rsid w:val="007A74EE"/>
    <w:rsid w:val="007F6563"/>
    <w:rsid w:val="00806497"/>
    <w:rsid w:val="008212F6"/>
    <w:rsid w:val="008824A5"/>
    <w:rsid w:val="00890974"/>
    <w:rsid w:val="008A7C31"/>
    <w:rsid w:val="008C7008"/>
    <w:rsid w:val="008D08AD"/>
    <w:rsid w:val="008D20D1"/>
    <w:rsid w:val="008E649A"/>
    <w:rsid w:val="008F05DA"/>
    <w:rsid w:val="0091452D"/>
    <w:rsid w:val="009169B8"/>
    <w:rsid w:val="009171FB"/>
    <w:rsid w:val="00933024"/>
    <w:rsid w:val="00934FE6"/>
    <w:rsid w:val="00950149"/>
    <w:rsid w:val="00950EC5"/>
    <w:rsid w:val="009836C5"/>
    <w:rsid w:val="009A10C3"/>
    <w:rsid w:val="00A20F14"/>
    <w:rsid w:val="00A304BC"/>
    <w:rsid w:val="00AA213B"/>
    <w:rsid w:val="00AB497D"/>
    <w:rsid w:val="00AE4C39"/>
    <w:rsid w:val="00B04758"/>
    <w:rsid w:val="00B12ABD"/>
    <w:rsid w:val="00B60857"/>
    <w:rsid w:val="00B92EB3"/>
    <w:rsid w:val="00BA01BD"/>
    <w:rsid w:val="00BC2D56"/>
    <w:rsid w:val="00BD6438"/>
    <w:rsid w:val="00C47867"/>
    <w:rsid w:val="00C757ED"/>
    <w:rsid w:val="00C82A2D"/>
    <w:rsid w:val="00CB55F1"/>
    <w:rsid w:val="00D10E59"/>
    <w:rsid w:val="00D81144"/>
    <w:rsid w:val="00D82E80"/>
    <w:rsid w:val="00D92818"/>
    <w:rsid w:val="00D936EC"/>
    <w:rsid w:val="00DB1959"/>
    <w:rsid w:val="00DB42EB"/>
    <w:rsid w:val="00DD07AD"/>
    <w:rsid w:val="00E13803"/>
    <w:rsid w:val="00E70EDE"/>
    <w:rsid w:val="00E71BFD"/>
    <w:rsid w:val="00E75C0B"/>
    <w:rsid w:val="00E76E03"/>
    <w:rsid w:val="00E869B8"/>
    <w:rsid w:val="00E87DB4"/>
    <w:rsid w:val="00EA2CF8"/>
    <w:rsid w:val="00EC03B3"/>
    <w:rsid w:val="00EC73F4"/>
    <w:rsid w:val="00EE2A85"/>
    <w:rsid w:val="00EF73B6"/>
    <w:rsid w:val="00F05DA8"/>
    <w:rsid w:val="00F22043"/>
    <w:rsid w:val="00F45F73"/>
    <w:rsid w:val="00F6408F"/>
    <w:rsid w:val="00F82216"/>
    <w:rsid w:val="00F82FC2"/>
    <w:rsid w:val="00F90647"/>
    <w:rsid w:val="00F91960"/>
    <w:rsid w:val="00FE1BCE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ttre d'introduction,List Paragraph1,1st level - Bullet List Paragraph,Table of contents numbered,Bullet Points,Liste Paragraf,Llista Nivell1,Lista de nivel 1,Paragraphe de liste PBLH,En tête 1,List Paragraph in table,Akapit z listą"/>
    <w:basedOn w:val="Normal"/>
    <w:link w:val="ListParagraphChar"/>
    <w:uiPriority w:val="34"/>
    <w:qFormat/>
    <w:rsid w:val="00BC2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7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28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3B2B39"/>
  </w:style>
  <w:style w:type="character" w:customStyle="1" w:styleId="ListParagraphChar">
    <w:name w:val="List Paragraph Char"/>
    <w:aliases w:val="Lettre d'introduction Char,List Paragraph1 Char,1st level - Bullet List Paragraph Char,Table of contents numbered Char,Bullet Points Char,Liste Paragraf Char,Llista Nivell1 Char,Lista de nivel 1 Char,Paragraphe de liste PBLH Char"/>
    <w:link w:val="ListParagraph"/>
    <w:uiPriority w:val="34"/>
    <w:qFormat/>
    <w:rsid w:val="00776512"/>
  </w:style>
  <w:style w:type="paragraph" w:styleId="Header">
    <w:name w:val="header"/>
    <w:basedOn w:val="Normal"/>
    <w:link w:val="HeaderChar"/>
    <w:uiPriority w:val="99"/>
    <w:unhideWhenUsed/>
    <w:rsid w:val="0060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AE"/>
  </w:style>
  <w:style w:type="paragraph" w:styleId="Footer">
    <w:name w:val="footer"/>
    <w:basedOn w:val="Normal"/>
    <w:link w:val="FooterChar"/>
    <w:uiPriority w:val="99"/>
    <w:unhideWhenUsed/>
    <w:rsid w:val="0060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ttre d'introduction,List Paragraph1,1st level - Bullet List Paragraph,Table of contents numbered,Bullet Points,Liste Paragraf,Llista Nivell1,Lista de nivel 1,Paragraphe de liste PBLH,En tête 1,List Paragraph in table,Akapit z listą"/>
    <w:basedOn w:val="Normal"/>
    <w:link w:val="ListParagraphChar"/>
    <w:uiPriority w:val="34"/>
    <w:qFormat/>
    <w:rsid w:val="00BC2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7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28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3B2B39"/>
  </w:style>
  <w:style w:type="character" w:customStyle="1" w:styleId="ListParagraphChar">
    <w:name w:val="List Paragraph Char"/>
    <w:aliases w:val="Lettre d'introduction Char,List Paragraph1 Char,1st level - Bullet List Paragraph Char,Table of contents numbered Char,Bullet Points Char,Liste Paragraf Char,Llista Nivell1 Char,Lista de nivel 1 Char,Paragraphe de liste PBLH Char"/>
    <w:link w:val="ListParagraph"/>
    <w:uiPriority w:val="34"/>
    <w:qFormat/>
    <w:rsid w:val="00776512"/>
  </w:style>
  <w:style w:type="paragraph" w:styleId="Header">
    <w:name w:val="header"/>
    <w:basedOn w:val="Normal"/>
    <w:link w:val="HeaderChar"/>
    <w:uiPriority w:val="99"/>
    <w:unhideWhenUsed/>
    <w:rsid w:val="0060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AE"/>
  </w:style>
  <w:style w:type="paragraph" w:styleId="Footer">
    <w:name w:val="footer"/>
    <w:basedOn w:val="Normal"/>
    <w:link w:val="FooterChar"/>
    <w:uiPriority w:val="99"/>
    <w:unhideWhenUsed/>
    <w:rsid w:val="0060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83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81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406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E0E9-4114-43DC-B5DA-4B4A6213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Svetoslav Tsekov</dc:creator>
  <cp:lastModifiedBy>Sevgin Ahmed</cp:lastModifiedBy>
  <cp:revision>8</cp:revision>
  <cp:lastPrinted>2020-10-14T13:34:00Z</cp:lastPrinted>
  <dcterms:created xsi:type="dcterms:W3CDTF">2020-11-04T16:48:00Z</dcterms:created>
  <dcterms:modified xsi:type="dcterms:W3CDTF">2020-11-04T17:59:00Z</dcterms:modified>
</cp:coreProperties>
</file>