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bidi w:val="0"/>
        <w:spacing w:before="0" w:beforeAutospacing="0" w:after="240" w:afterAutospacing="0" w:line="12" w:lineRule="atLeast"/>
        <w:jc w:val="center"/>
      </w:pPr>
      <w:r>
        <w:rPr>
          <w:rFonts w:ascii="Arial" w:hAnsi="Arial" w:cs="Arial"/>
          <w:i w:val="0"/>
          <w:iCs w:val="0"/>
          <w:color w:val="000000"/>
          <w:sz w:val="36"/>
          <w:szCs w:val="36"/>
          <w:u w:val="none"/>
          <w:vertAlign w:val="baseline"/>
        </w:rPr>
        <w:t>Официални правила на игра с награди „Научи и спечели със Syngenta”, организирана от АгриГейт Медия ООД</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С настоящите правила и условия за участие (наричани за краткост „Правилата") се обявява реда, начина за участие и условията за провеждане на наградната игра на Синджента - „</w:t>
      </w:r>
      <w:r>
        <w:rPr>
          <w:rFonts w:hint="default" w:ascii="Arial" w:hAnsi="Arial" w:cs="Arial"/>
          <w:b/>
          <w:bCs/>
          <w:i w:val="0"/>
          <w:iCs w:val="0"/>
          <w:color w:val="222222"/>
          <w:sz w:val="20"/>
          <w:szCs w:val="20"/>
          <w:u w:val="none"/>
          <w:shd w:val="clear" w:fill="FFFFFF"/>
          <w:vertAlign w:val="baseline"/>
        </w:rPr>
        <w:t>Научи и спечели“</w:t>
      </w:r>
      <w:r>
        <w:rPr>
          <w:rFonts w:hint="default" w:ascii="Arial" w:hAnsi="Arial" w:cs="Arial"/>
          <w:i w:val="0"/>
          <w:iCs w:val="0"/>
          <w:color w:val="222222"/>
          <w:sz w:val="20"/>
          <w:szCs w:val="20"/>
          <w:u w:val="none"/>
          <w:shd w:val="clear" w:fill="FFFFFF"/>
          <w:vertAlign w:val="baseline"/>
        </w:rPr>
        <w:t>! (наричана за краткост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1. Организатор на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Организатор на ИГРАТА „</w:t>
      </w:r>
      <w:r>
        <w:rPr>
          <w:rFonts w:hint="default" w:ascii="Arial" w:hAnsi="Arial" w:cs="Arial"/>
          <w:b/>
          <w:bCs/>
          <w:i w:val="0"/>
          <w:iCs w:val="0"/>
          <w:color w:val="222222"/>
          <w:sz w:val="20"/>
          <w:szCs w:val="20"/>
          <w:u w:val="single"/>
          <w:shd w:val="clear" w:fill="FFFFFF"/>
          <w:vertAlign w:val="baseline"/>
        </w:rPr>
        <w:t>Научи и спечели със Синджента“</w:t>
      </w:r>
      <w:r>
        <w:rPr>
          <w:rFonts w:hint="default" w:ascii="Arial" w:hAnsi="Arial" w:cs="Arial"/>
          <w:i w:val="0"/>
          <w:iCs w:val="0"/>
          <w:color w:val="222222"/>
          <w:sz w:val="20"/>
          <w:szCs w:val="20"/>
          <w:u w:val="none"/>
          <w:shd w:val="clear" w:fill="FFFFFF"/>
          <w:vertAlign w:val="baseline"/>
        </w:rPr>
        <w:t xml:space="preserve"> е „АгриГейт медия” ООД, със седалище и адрес на управление: София, ул. Тракия 15, вписано в Търговския регистър при АВ с ЕИК 2000760121, наричано по-долу за краткост „Организатора”. Организаторът запазва правото си да поправя или променя Правилата, като обявява това предварително и публично.</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Настоящите Официални правила на ИГРАТА с награди, организирана от АгриГейт медия ООД, са публикувани на официалния сайт на Агри.БГ:</w:t>
      </w:r>
      <w:r>
        <w:rPr>
          <w:b w:val="0"/>
          <w:bCs w:val="0"/>
          <w:u w:val="none"/>
          <w:shd w:val="clear" w:fill="FFFFFF"/>
        </w:rPr>
        <w:fldChar w:fldCharType="begin"/>
      </w:r>
      <w:r>
        <w:rPr>
          <w:b w:val="0"/>
          <w:bCs w:val="0"/>
          <w:u w:val="none"/>
          <w:shd w:val="clear" w:fill="FFFFFF"/>
        </w:rPr>
        <w:instrText xml:space="preserve"> HYPERLINK "http://www.agri.bg." </w:instrText>
      </w:r>
      <w:r>
        <w:rPr>
          <w:b w:val="0"/>
          <w:bCs w:val="0"/>
          <w:u w:val="none"/>
          <w:shd w:val="clear" w:fill="FFFFFF"/>
        </w:rPr>
        <w:fldChar w:fldCharType="separate"/>
      </w:r>
      <w:r>
        <w:rPr>
          <w:rStyle w:val="4"/>
          <w:rFonts w:hint="default" w:ascii="Arial" w:hAnsi="Arial" w:cs="Arial"/>
          <w:i w:val="0"/>
          <w:iCs w:val="0"/>
          <w:color w:val="222222"/>
          <w:sz w:val="20"/>
          <w:szCs w:val="20"/>
          <w:u w:val="none"/>
          <w:shd w:val="clear" w:fill="FFFFFF"/>
          <w:vertAlign w:val="baseline"/>
        </w:rPr>
        <w:t xml:space="preserve"> </w:t>
      </w:r>
      <w:r>
        <w:rPr>
          <w:rStyle w:val="4"/>
          <w:rFonts w:hint="default" w:ascii="Arial" w:hAnsi="Arial" w:cs="Arial"/>
          <w:i w:val="0"/>
          <w:iCs w:val="0"/>
          <w:color w:val="222222"/>
          <w:sz w:val="20"/>
          <w:szCs w:val="20"/>
          <w:u w:val="single"/>
          <w:shd w:val="clear" w:fill="FFFFFF"/>
          <w:vertAlign w:val="baseline"/>
        </w:rPr>
        <w:t>www.agri.bg.</w:t>
      </w:r>
      <w:r>
        <w:rPr>
          <w:b w:val="0"/>
          <w:bCs w:val="0"/>
          <w:u w:val="none"/>
          <w:shd w:val="clear" w:fill="FFFFFF"/>
        </w:rPr>
        <w:fldChar w:fldCharType="end"/>
      </w:r>
      <w:r>
        <w:rPr>
          <w:rFonts w:hint="default" w:ascii="Arial" w:hAnsi="Arial" w:cs="Arial"/>
          <w:i w:val="0"/>
          <w:iCs w:val="0"/>
          <w:color w:val="222222"/>
          <w:sz w:val="20"/>
          <w:szCs w:val="20"/>
          <w:u w:val="none"/>
          <w:shd w:val="clear" w:fill="FFFFFF"/>
          <w:vertAlign w:val="baseline"/>
        </w:rPr>
        <w:t xml:space="preserve"> Официалните правила ще са достъпни за целия период на провеждане на ИГРАТА в посочения уебсайт, както и в публикацията за анонсиране на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2. Период на кампанията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ИГРАТА ще се проведе в периода 1</w:t>
      </w:r>
      <w:r>
        <w:rPr>
          <w:rFonts w:hint="default" w:ascii="Arial" w:hAnsi="Arial" w:cs="Arial"/>
          <w:i w:val="0"/>
          <w:iCs w:val="0"/>
          <w:color w:val="222222"/>
          <w:sz w:val="20"/>
          <w:szCs w:val="20"/>
          <w:u w:val="none"/>
          <w:bdr w:val="none" w:color="auto" w:sz="0" w:space="0"/>
          <w:shd w:val="clear" w:fill="FFFFFF"/>
          <w:vertAlign w:val="baseline"/>
          <w:lang w:val="bg-BG"/>
        </w:rPr>
        <w:t>8</w:t>
      </w:r>
      <w:r>
        <w:rPr>
          <w:rFonts w:hint="default" w:ascii="Arial" w:hAnsi="Arial" w:cs="Arial"/>
          <w:i w:val="0"/>
          <w:iCs w:val="0"/>
          <w:color w:val="222222"/>
          <w:sz w:val="20"/>
          <w:szCs w:val="20"/>
          <w:u w:val="none"/>
          <w:bdr w:val="none" w:color="auto" w:sz="0" w:space="0"/>
          <w:shd w:val="clear" w:fill="FFFFFF"/>
          <w:vertAlign w:val="baseline"/>
        </w:rPr>
        <w:t>.05.2022 г. (</w:t>
      </w:r>
      <w:r>
        <w:rPr>
          <w:rFonts w:hint="default" w:ascii="Arial" w:hAnsi="Arial" w:cs="Arial"/>
          <w:i w:val="0"/>
          <w:iCs w:val="0"/>
          <w:color w:val="222222"/>
          <w:sz w:val="20"/>
          <w:szCs w:val="20"/>
          <w:u w:val="none"/>
          <w:bdr w:val="none" w:color="auto" w:sz="0" w:space="0"/>
          <w:shd w:val="clear" w:fill="FFFFFF"/>
          <w:vertAlign w:val="baseline"/>
          <w:lang w:val="bg-BG"/>
        </w:rPr>
        <w:t>сряда</w:t>
      </w:r>
      <w:r>
        <w:rPr>
          <w:rFonts w:hint="default" w:ascii="Arial" w:hAnsi="Arial" w:cs="Arial"/>
          <w:i w:val="0"/>
          <w:iCs w:val="0"/>
          <w:color w:val="222222"/>
          <w:sz w:val="20"/>
          <w:szCs w:val="20"/>
          <w:u w:val="none"/>
          <w:bdr w:val="none" w:color="auto" w:sz="0" w:space="0"/>
          <w:shd w:val="clear" w:fill="FFFFFF"/>
          <w:vertAlign w:val="baseline"/>
        </w:rPr>
        <w:t xml:space="preserve">) до 23:59 ч. на </w:t>
      </w:r>
      <w:r>
        <w:rPr>
          <w:rFonts w:hint="default" w:ascii="Arial" w:hAnsi="Arial" w:cs="Arial"/>
          <w:i w:val="0"/>
          <w:iCs w:val="0"/>
          <w:color w:val="222222"/>
          <w:sz w:val="20"/>
          <w:szCs w:val="20"/>
          <w:u w:val="none"/>
          <w:bdr w:val="none" w:color="auto" w:sz="0" w:space="0"/>
          <w:shd w:val="clear" w:fill="FFFFFF"/>
          <w:vertAlign w:val="baseline"/>
          <w:lang w:val="bg-BG"/>
        </w:rPr>
        <w:t>01</w:t>
      </w:r>
      <w:r>
        <w:rPr>
          <w:rFonts w:hint="default" w:ascii="Arial" w:hAnsi="Arial" w:cs="Arial"/>
          <w:i w:val="0"/>
          <w:iCs w:val="0"/>
          <w:color w:val="222222"/>
          <w:sz w:val="20"/>
          <w:szCs w:val="20"/>
          <w:u w:val="none"/>
          <w:bdr w:val="none" w:color="auto" w:sz="0" w:space="0"/>
          <w:shd w:val="clear" w:fill="FFFFFF"/>
          <w:vertAlign w:val="baseline"/>
        </w:rPr>
        <w:t>.0</w:t>
      </w:r>
      <w:r>
        <w:rPr>
          <w:rFonts w:hint="default" w:ascii="Arial" w:hAnsi="Arial" w:cs="Arial"/>
          <w:i w:val="0"/>
          <w:iCs w:val="0"/>
          <w:color w:val="222222"/>
          <w:sz w:val="20"/>
          <w:szCs w:val="20"/>
          <w:u w:val="none"/>
          <w:bdr w:val="none" w:color="auto" w:sz="0" w:space="0"/>
          <w:shd w:val="clear" w:fill="FFFFFF"/>
          <w:vertAlign w:val="baseline"/>
          <w:lang w:val="bg-BG"/>
        </w:rPr>
        <w:t>6</w:t>
      </w:r>
      <w:r>
        <w:rPr>
          <w:rFonts w:hint="default" w:ascii="Arial" w:hAnsi="Arial" w:cs="Arial"/>
          <w:i w:val="0"/>
          <w:iCs w:val="0"/>
          <w:color w:val="222222"/>
          <w:sz w:val="20"/>
          <w:szCs w:val="20"/>
          <w:u w:val="none"/>
          <w:bdr w:val="none" w:color="auto" w:sz="0" w:space="0"/>
          <w:shd w:val="clear" w:fill="FFFFFF"/>
          <w:vertAlign w:val="baseline"/>
        </w:rPr>
        <w:t>.2022 г. (</w:t>
      </w:r>
      <w:r>
        <w:rPr>
          <w:rFonts w:hint="default" w:ascii="Arial" w:hAnsi="Arial" w:cs="Arial"/>
          <w:i w:val="0"/>
          <w:iCs w:val="0"/>
          <w:color w:val="222222"/>
          <w:sz w:val="20"/>
          <w:szCs w:val="20"/>
          <w:u w:val="none"/>
          <w:bdr w:val="none" w:color="auto" w:sz="0" w:space="0"/>
          <w:shd w:val="clear" w:fill="FFFFFF"/>
          <w:vertAlign w:val="baseline"/>
          <w:lang w:val="bg-BG"/>
        </w:rPr>
        <w:t>сряда</w:t>
      </w:r>
      <w:r>
        <w:rPr>
          <w:rFonts w:hint="default" w:ascii="Arial" w:hAnsi="Arial" w:cs="Arial"/>
          <w:i w:val="0"/>
          <w:iCs w:val="0"/>
          <w:color w:val="222222"/>
          <w:sz w:val="20"/>
          <w:szCs w:val="20"/>
          <w:u w:val="none"/>
          <w:bdr w:val="none" w:color="auto" w:sz="0" w:space="0"/>
          <w:shd w:val="clear" w:fill="FFFFFF"/>
          <w:vertAlign w:val="baseline"/>
        </w:rPr>
        <w:t>), включително.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Печелившите ще бъдат изтеглени на живо във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single"/>
          <w:bdr w:val="none" w:color="auto" w:sz="0" w:space="0"/>
          <w:shd w:val="clear" w:fill="FFFFFF"/>
          <w:vertAlign w:val="baseline"/>
        </w:rPr>
        <w:t>Фейсбук страницата на 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на 0</w:t>
      </w:r>
      <w:r>
        <w:rPr>
          <w:rFonts w:hint="default" w:ascii="Arial" w:hAnsi="Arial" w:cs="Arial"/>
          <w:i w:val="0"/>
          <w:iCs w:val="0"/>
          <w:color w:val="222222"/>
          <w:sz w:val="20"/>
          <w:szCs w:val="20"/>
          <w:u w:val="none"/>
          <w:bdr w:val="none" w:color="auto" w:sz="0" w:space="0"/>
          <w:shd w:val="clear" w:fill="FFFFFF"/>
          <w:vertAlign w:val="baseline"/>
          <w:lang w:val="bg-BG"/>
        </w:rPr>
        <w:t>2</w:t>
      </w:r>
      <w:r>
        <w:rPr>
          <w:rFonts w:hint="default" w:ascii="Arial" w:hAnsi="Arial" w:cs="Arial"/>
          <w:i w:val="0"/>
          <w:iCs w:val="0"/>
          <w:color w:val="222222"/>
          <w:sz w:val="20"/>
          <w:szCs w:val="20"/>
          <w:u w:val="none"/>
          <w:bdr w:val="none" w:color="auto" w:sz="0" w:space="0"/>
          <w:shd w:val="clear" w:fill="FFFFFF"/>
          <w:vertAlign w:val="baseline"/>
        </w:rPr>
        <w:t>.06.2022 г. (</w:t>
      </w:r>
      <w:r>
        <w:rPr>
          <w:rFonts w:hint="default" w:ascii="Arial" w:hAnsi="Arial" w:cs="Arial"/>
          <w:i w:val="0"/>
          <w:iCs w:val="0"/>
          <w:color w:val="222222"/>
          <w:sz w:val="20"/>
          <w:szCs w:val="20"/>
          <w:u w:val="none"/>
          <w:bdr w:val="none" w:color="auto" w:sz="0" w:space="0"/>
          <w:shd w:val="clear" w:fill="FFFFFF"/>
          <w:vertAlign w:val="baseline"/>
          <w:lang w:val="bg-BG"/>
        </w:rPr>
        <w:t>четвъртък</w:t>
      </w:r>
      <w:r>
        <w:rPr>
          <w:rFonts w:hint="default" w:ascii="Arial" w:hAnsi="Arial" w:cs="Arial"/>
          <w:i w:val="0"/>
          <w:iCs w:val="0"/>
          <w:color w:val="222222"/>
          <w:sz w:val="20"/>
          <w:szCs w:val="20"/>
          <w:u w:val="none"/>
          <w:bdr w:val="none" w:color="auto" w:sz="0" w:space="0"/>
          <w:shd w:val="clear" w:fill="FFFFFF"/>
          <w:vertAlign w:val="baseline"/>
        </w:rPr>
        <w:t>).</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3. Право на участие в ИГРАТА</w:t>
      </w:r>
      <w:r>
        <w:rPr>
          <w:rFonts w:hint="default" w:ascii="Arial" w:hAnsi="Arial" w:cs="Arial"/>
          <w:b/>
          <w:bCs/>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 xml:space="preserve">Право на участие в ИГРАТА имат всички пълнолетни физически лица, независимо дали са клиенти на Синджента България или не, които успешно са попълнили онлайн въпросника „Научи и спечели със Синджента”, наличен тук: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"https://forms.gle/iQJAErsjuJQg24SB9"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https://forms.gle/iQJAErsjuJQg24SB9</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Участието в ИГРАТА е напълно безплатно и не е обвързано с покупка на стока.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Служителите на „АгриГейт медия“ ООД или техните роднини, както и лицата, свързани с организирането на ИГРАТА или свързани с тях лица, нямат право да вземат участие в ИГРАТА. </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4. Правила за участие и начини за включване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получава автоматично правото да бъде включено в тегленето на награди, като с попълване на онлайн въпросника „Научи и спечели със Синджента“ за участие в ИГРАТА, се счита, че приема настоящите Официални правила и условия.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b w:val="0"/>
          <w:bCs w:val="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В случай че лицето впоследствие (преди датата на теглене на наградите) желае да се откаже от участие в ИГРАТА, трябва да заяви изричното си несъгласие на е-мейл </w:t>
      </w:r>
      <w:r>
        <w:rPr>
          <w:rFonts w:hint="default" w:ascii="Arial" w:hAnsi="Arial" w:cs="Arial"/>
          <w:i w:val="0"/>
          <w:iCs w:val="0"/>
          <w:color w:val="222222"/>
          <w:sz w:val="20"/>
          <w:szCs w:val="20"/>
          <w:u w:val="single"/>
          <w:bdr w:val="none" w:color="auto" w:sz="0" w:space="0"/>
          <w:shd w:val="clear" w:fill="FFFFFF"/>
          <w:vertAlign w:val="baseline"/>
        </w:rPr>
        <w:t>office@agri.bg</w:t>
      </w:r>
      <w:r>
        <w:rPr>
          <w:rFonts w:hint="default" w:ascii="Arial" w:hAnsi="Arial" w:cs="Arial"/>
          <w:i w:val="0"/>
          <w:iCs w:val="0"/>
          <w:color w:val="222222"/>
          <w:sz w:val="20"/>
          <w:szCs w:val="20"/>
          <w:u w:val="none"/>
          <w:bdr w:val="none" w:color="auto" w:sz="0" w:space="0"/>
          <w:shd w:val="clear" w:fill="FFFFFF"/>
          <w:vertAlign w:val="baseline"/>
        </w:rPr>
        <w:t>.</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отговорило правилно на въпросите в ИГРАТА, автоматично става участник в ИГРАТА.</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Организаторът ще предостави 3 (три) награди. Късметлиите, отговорили правилно на въпросите, ще бъдат изтеглени на лотариен принцип на 0</w:t>
      </w:r>
      <w:r>
        <w:rPr>
          <w:rFonts w:hint="default" w:ascii="Arial" w:hAnsi="Arial" w:cs="Arial"/>
          <w:i w:val="0"/>
          <w:iCs w:val="0"/>
          <w:color w:val="222222"/>
          <w:sz w:val="20"/>
          <w:szCs w:val="20"/>
          <w:u w:val="none"/>
          <w:bdr w:val="none" w:color="auto" w:sz="0" w:space="0"/>
          <w:shd w:val="clear" w:fill="FFFFFF"/>
          <w:vertAlign w:val="baseline"/>
          <w:lang w:val="bg-BG"/>
        </w:rPr>
        <w:t>2</w:t>
      </w:r>
      <w:bookmarkStart w:id="0" w:name="_GoBack"/>
      <w:bookmarkEnd w:id="0"/>
      <w:r>
        <w:rPr>
          <w:rFonts w:hint="default" w:ascii="Arial" w:hAnsi="Arial" w:cs="Arial"/>
          <w:i w:val="0"/>
          <w:iCs w:val="0"/>
          <w:color w:val="222222"/>
          <w:sz w:val="20"/>
          <w:szCs w:val="20"/>
          <w:u w:val="none"/>
          <w:bdr w:val="none" w:color="auto" w:sz="0" w:space="0"/>
          <w:shd w:val="clear" w:fill="FFFFFF"/>
          <w:vertAlign w:val="baseline"/>
        </w:rPr>
        <w:t>.06.2022 г. в</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лайф в страницата на Агри.БГ във Фейсбук</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Първите две награди ще отидат при участници, отговорили правилно на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"https://forms.gle/iQJAErsjuJQg24SB9"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въпросника “Научи и спечели със Синджента”</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Третата награда ще спечели един от споделилите поста на ИГРАТА публично във Фейсбук. Колкото повече споделяте ИГРАТА, толкова по-голям е шанса за спечелване на награда.</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Наградите са следните: Швейцарски многофункционален нож, Луксозен химикал с флаш памет, Портфейл от естествена кожа.</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5.Информиране на печелившите</w:t>
      </w:r>
      <w:r>
        <w:rPr>
          <w:rFonts w:hint="default" w:ascii="Arial" w:hAnsi="Arial" w:cs="Arial"/>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Допълнително ще бъдат изтеглени на лотариен принцип 3 броя резервни печеливши участници.</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ще бъдат уведомени за спечелената награда от представител на Агри.БГ чрез обаждане по телефона или чрез е-мейл, съгласно наличните данни за контакт, посочени от лицата при попълване на въпросника за участие в ИГРАТА.</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участници не са длъжни да приемат наградите и имат право да откажат от тях. В този случай за победител се счита първият изтеглен като резервен участник.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не е осъществена връзка с някой от печелившите участници в рамките на 48 (четиридесет и осем) часа от обаждането и/или не е получено потвърждение за полученото известие и приемане на наградата в рамките на 48 (четиридесет и осем) часа от изпращането на е-мейл, за победител се счита първият резервен печеливш участник, като начина за уведомяване е същият.</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и той не отговори в срока по тази точка, за победител се приема вторият резервен печеливш участник, като се предприемат същите стъпки за уведомяването му. Механизмът за избор на резервни участници се повтаря до изчерпване на броя на изтеглените за резервни участници.</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След получено изрично съгласие от страна на печелившите, по време на обаждане от Агри.БГ, имената му или инициали от тях, ще бъдат публикувани на сайта на Агри.БГ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www.agri.bg</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и на Фейсбук страницата на</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shd w:val="clear" w:fill="FFFFFF"/>
        <w:bidi w:val="0"/>
        <w:spacing w:before="0" w:beforeAutospacing="0" w:after="220" w:afterAutospacing="0" w:line="12" w:lineRule="atLeast"/>
      </w:pPr>
      <w:r>
        <w:rPr>
          <w:rFonts w:hint="default" w:ascii="Arial" w:hAnsi="Arial" w:cs="Arial"/>
          <w:i w:val="0"/>
          <w:iCs w:val="0"/>
          <w:color w:val="222222"/>
          <w:sz w:val="20"/>
          <w:szCs w:val="20"/>
          <w:u w:val="none"/>
          <w:shd w:val="clear" w:fill="FFFFFF"/>
          <w:vertAlign w:val="baseline"/>
        </w:rPr>
        <w:t>АгриГейт медия ООД не носи отговорност при условие, че печеливш от ИГРАТА с награди като участник в ИГРАТА е предоставил неверни или неактуални данни за контакт при попълване на регистрационната форма за участие в нея.</w:t>
      </w:r>
    </w:p>
    <w:p>
      <w:pPr>
        <w:rPr>
          <w:rFonts w:hint="default"/>
          <w:lang w:val="bg-BG"/>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E0C3D"/>
    <w:rsid w:val="360E0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147</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2022-05-13T07:31:00Z</dcterms:created>
  <dc:creator>Christina</dc:creator>
  <cp:lastModifiedBy>google1569570966</cp:lastModifiedBy>
  <dcterms:modified xsi:type="dcterms:W3CDTF">2022-05-13T12:33:13Z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736D54D93F634C749EB2B9E84E1E947D</vt:lpwstr>
  </property>
</Properties>
</file>