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E63" w:rsidRPr="00E16301" w:rsidRDefault="00742E63" w:rsidP="00742E63">
      <w:pPr>
        <w:ind w:left="1" w:hanging="3"/>
        <w:jc w:val="center"/>
        <w:rPr>
          <w:rFonts w:ascii="Cambria" w:hAnsi="Cambria"/>
          <w:b/>
          <w:sz w:val="26"/>
          <w:szCs w:val="26"/>
          <w:lang w:val="bg-BG"/>
        </w:rPr>
      </w:pPr>
      <w:r w:rsidRPr="00E16301">
        <w:rPr>
          <w:rFonts w:ascii="Cambria" w:hAnsi="Cambria"/>
          <w:b/>
          <w:sz w:val="26"/>
          <w:szCs w:val="26"/>
          <w:lang w:val="bg-BG"/>
        </w:rPr>
        <w:t>Официално откриване</w:t>
      </w:r>
    </w:p>
    <w:p w:rsidR="00742E63" w:rsidRPr="00E16301" w:rsidRDefault="00742E63" w:rsidP="00742E63">
      <w:pPr>
        <w:ind w:left="1" w:hanging="3"/>
        <w:jc w:val="center"/>
        <w:rPr>
          <w:rFonts w:ascii="Cambria" w:hAnsi="Cambria"/>
          <w:b/>
          <w:sz w:val="26"/>
          <w:szCs w:val="26"/>
          <w:lang w:val="bg-BG"/>
        </w:rPr>
      </w:pPr>
      <w:r w:rsidRPr="00E16301">
        <w:rPr>
          <w:rFonts w:ascii="Cambria" w:hAnsi="Cambria"/>
          <w:b/>
          <w:sz w:val="26"/>
          <w:szCs w:val="26"/>
          <w:lang w:val="bg-BG"/>
        </w:rPr>
        <w:t xml:space="preserve">на Национален демонстрационен център на AgroHub.BG </w:t>
      </w:r>
    </w:p>
    <w:p w:rsidR="00742E63" w:rsidRPr="00E16301" w:rsidRDefault="00742E63" w:rsidP="00742E63">
      <w:pPr>
        <w:ind w:left="1" w:hanging="3"/>
        <w:jc w:val="center"/>
        <w:rPr>
          <w:rFonts w:ascii="Cambria" w:hAnsi="Cambria"/>
          <w:b/>
          <w:sz w:val="26"/>
          <w:szCs w:val="26"/>
          <w:lang w:val="bg-BG"/>
        </w:rPr>
      </w:pPr>
      <w:r w:rsidRPr="00E16301">
        <w:rPr>
          <w:rFonts w:ascii="Cambria" w:hAnsi="Cambria"/>
          <w:b/>
          <w:sz w:val="26"/>
          <w:szCs w:val="26"/>
          <w:lang w:val="bg-BG"/>
        </w:rPr>
        <w:t>в Институт по зеленчукови култури „Марица”, Пловдив</w:t>
      </w:r>
    </w:p>
    <w:p w:rsidR="00742E63" w:rsidRPr="00E16301" w:rsidRDefault="00742E63" w:rsidP="00E16301">
      <w:pPr>
        <w:ind w:left="1" w:hanging="3"/>
        <w:jc w:val="center"/>
        <w:rPr>
          <w:rFonts w:ascii="Cambria" w:hAnsi="Cambria"/>
          <w:b/>
          <w:sz w:val="26"/>
          <w:szCs w:val="26"/>
          <w:lang w:val="bg-BG"/>
        </w:rPr>
      </w:pPr>
      <w:r w:rsidRPr="00E16301">
        <w:rPr>
          <w:rFonts w:ascii="Cambria" w:hAnsi="Cambria"/>
          <w:b/>
          <w:sz w:val="26"/>
          <w:szCs w:val="26"/>
          <w:lang w:val="bg-BG"/>
        </w:rPr>
        <w:t>25 април 2023 г.</w:t>
      </w:r>
    </w:p>
    <w:p w:rsidR="00742E63" w:rsidRPr="00E16301" w:rsidRDefault="00742E63" w:rsidP="00742E63">
      <w:pPr>
        <w:ind w:left="1" w:hanging="3"/>
        <w:jc w:val="center"/>
        <w:rPr>
          <w:rFonts w:ascii="Cambria" w:hAnsi="Cambria"/>
          <w:b/>
          <w:sz w:val="32"/>
          <w:szCs w:val="32"/>
          <w:lang w:val="bg-BG"/>
        </w:rPr>
      </w:pPr>
      <w:r w:rsidRPr="00E16301">
        <w:rPr>
          <w:rFonts w:ascii="Cambria" w:hAnsi="Cambria"/>
          <w:b/>
          <w:sz w:val="32"/>
          <w:szCs w:val="32"/>
          <w:lang w:val="bg-BG"/>
        </w:rPr>
        <w:t>ПРОГРАМА</w:t>
      </w:r>
    </w:p>
    <w:tbl>
      <w:tblPr>
        <w:tblW w:w="10605" w:type="dxa"/>
        <w:tblInd w:w="-63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754"/>
        <w:gridCol w:w="7230"/>
        <w:gridCol w:w="1621"/>
      </w:tblGrid>
      <w:tr w:rsidR="00742E63" w:rsidRPr="00E16301" w:rsidTr="00A346C8">
        <w:trPr>
          <w:trHeight w:val="755"/>
          <w:tblHeader/>
        </w:trPr>
        <w:tc>
          <w:tcPr>
            <w:tcW w:w="1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jc w:val="center"/>
              <w:rPr>
                <w:rFonts w:ascii="Cambria" w:hAnsi="Cambria"/>
                <w:b/>
                <w:lang w:val="bg-BG"/>
              </w:rPr>
            </w:pPr>
            <w:r w:rsidRPr="00E16301">
              <w:rPr>
                <w:rFonts w:ascii="Cambria" w:hAnsi="Cambria"/>
                <w:b/>
                <w:lang w:val="bg-BG"/>
              </w:rPr>
              <w:t>Час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jc w:val="center"/>
              <w:rPr>
                <w:rFonts w:ascii="Cambria" w:hAnsi="Cambria"/>
                <w:b/>
                <w:lang w:val="bg-BG"/>
              </w:rPr>
            </w:pPr>
            <w:r w:rsidRPr="00E16301">
              <w:rPr>
                <w:rFonts w:ascii="Cambria" w:hAnsi="Cambria"/>
                <w:b/>
                <w:lang w:val="bg-BG"/>
              </w:rPr>
              <w:t>Активност</w:t>
            </w:r>
          </w:p>
        </w:tc>
        <w:tc>
          <w:tcPr>
            <w:tcW w:w="162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jc w:val="center"/>
              <w:rPr>
                <w:rFonts w:ascii="Cambria" w:hAnsi="Cambria"/>
                <w:b/>
                <w:lang w:val="bg-BG"/>
              </w:rPr>
            </w:pPr>
            <w:r w:rsidRPr="00E16301">
              <w:rPr>
                <w:rFonts w:ascii="Cambria" w:hAnsi="Cambria"/>
                <w:b/>
                <w:lang w:val="bg-BG"/>
              </w:rPr>
              <w:t>Локация</w:t>
            </w:r>
          </w:p>
        </w:tc>
      </w:tr>
      <w:tr w:rsidR="00742E63" w:rsidRPr="00E16301" w:rsidTr="00A346C8">
        <w:trPr>
          <w:trHeight w:val="112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10:00 – 10:</w:t>
            </w:r>
            <w:r w:rsidR="00742E63"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Регистрация </w:t>
            </w:r>
            <w:r w:rsidRPr="00E16301"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  <w:t>(</w:t>
            </w:r>
            <w:hyperlink r:id="rId8">
              <w:r w:rsidRPr="00E16301">
                <w:rPr>
                  <w:rFonts w:ascii="Cambria" w:hAnsi="Cambria"/>
                  <w:b/>
                  <w:i/>
                  <w:color w:val="1155CC"/>
                  <w:sz w:val="24"/>
                  <w:szCs w:val="24"/>
                  <w:u w:val="single"/>
                  <w:lang w:val="bg-BG"/>
                </w:rPr>
                <w:t>предварителна онлайн регистрация</w:t>
              </w:r>
            </w:hyperlink>
            <w:r w:rsidRPr="00E16301">
              <w:rPr>
                <w:rFonts w:ascii="Cambria" w:hAnsi="Cambria"/>
                <w:b/>
                <w:i/>
                <w:sz w:val="24"/>
                <w:szCs w:val="24"/>
                <w:lang w:val="bg-BG"/>
              </w:rPr>
              <w:t>)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Институт по зеленчукови култури “Марица”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Адрес:</w:t>
            </w:r>
            <w:hyperlink r:id="rId9">
              <w:r w:rsidRPr="00E16301">
                <w:rPr>
                  <w:rFonts w:ascii="Cambria" w:hAnsi="Cambria"/>
                  <w:b/>
                  <w:sz w:val="24"/>
                  <w:szCs w:val="24"/>
                  <w:lang w:val="bg-BG"/>
                </w:rPr>
                <w:t xml:space="preserve"> </w:t>
              </w:r>
            </w:hyperlink>
            <w:hyperlink r:id="rId10">
              <w:r w:rsidRPr="00E16301">
                <w:rPr>
                  <w:rFonts w:ascii="Cambria" w:hAnsi="Cambria"/>
                  <w:b/>
                  <w:color w:val="1155CC"/>
                  <w:sz w:val="24"/>
                  <w:szCs w:val="24"/>
                  <w:u w:val="single"/>
                  <w:lang w:val="bg-BG"/>
                </w:rPr>
                <w:t>Пловдив, ул. “Брезовско шосе” № 32</w:t>
              </w:r>
            </w:hyperlink>
            <w:r w:rsidRPr="00E16301">
              <w:rPr>
                <w:rFonts w:ascii="Cambria" w:hAnsi="Cambria"/>
                <w:b/>
                <w:color w:val="1155CC"/>
                <w:sz w:val="24"/>
                <w:szCs w:val="24"/>
                <w:u w:val="single"/>
                <w:lang w:val="bg-BG"/>
              </w:rPr>
              <w:t xml:space="preserve"> 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742E63" w:rsidRPr="00E16301" w:rsidTr="00A346C8">
        <w:trPr>
          <w:trHeight w:val="73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10:30 – 11:</w:t>
            </w:r>
            <w:r w:rsidR="00742E63" w:rsidRPr="00A346C8">
              <w:rPr>
                <w:rFonts w:ascii="Cambria" w:hAnsi="Cambria"/>
                <w:b/>
                <w:sz w:val="24"/>
                <w:szCs w:val="24"/>
                <w:lang w:val="bg-BG"/>
              </w:rPr>
              <w:t>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Официално откриване</w:t>
            </w:r>
          </w:p>
          <w:p w:rsidR="00742E63" w:rsidRPr="00E16301" w:rsidRDefault="00742E63" w:rsidP="00E16301">
            <w:pPr>
              <w:spacing w:after="240"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Представяне на ЕЦИХ АгроХъб.БГ и услугите, които ще предоставя в Националния демо център.</w:t>
            </w:r>
          </w:p>
          <w:p w:rsidR="00742E63" w:rsidRPr="00E16301" w:rsidRDefault="00742E63" w:rsidP="00E16301">
            <w:pPr>
              <w:spacing w:before="240"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 xml:space="preserve">Презентатори: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Светлана Боянова, ръководител на АгроХъб.БГ, Даниела Ганева, ръководител на ИЗК „Марица”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Външна сцена</w:t>
            </w:r>
          </w:p>
        </w:tc>
      </w:tr>
      <w:tr w:rsidR="00742E63" w:rsidRPr="00E16301" w:rsidTr="00A346C8">
        <w:trPr>
          <w:trHeight w:val="1159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11:00 – 11:</w:t>
            </w:r>
            <w:r w:rsidR="00742E63" w:rsidRPr="00A346C8">
              <w:rPr>
                <w:rFonts w:ascii="Cambria" w:hAnsi="Cambria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u w:val="single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Откриване на Демо оранжерията и демонстрация </w:t>
            </w: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(по групи до 20 души)</w:t>
            </w:r>
          </w:p>
          <w:p w:rsidR="00742E63" w:rsidRPr="00E16301" w:rsidRDefault="00742E63" w:rsidP="00E16301">
            <w:pPr>
              <w:spacing w:after="240"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Демонстрационни обиколки през целия ден за тестване на технологичното оборудване за прецизно напояване, торене и климат контрол.</w:t>
            </w:r>
          </w:p>
          <w:p w:rsidR="00742E63" w:rsidRPr="00E16301" w:rsidRDefault="00742E63" w:rsidP="00E16301">
            <w:pPr>
              <w:spacing w:before="240"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 xml:space="preserve">Демо гидове: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Ивайло Енев и Свилен Младенов - главен агроном, от технологична компания „ОНДО Солюшънс“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Пред и в оранжерията</w:t>
            </w:r>
          </w:p>
        </w:tc>
      </w:tr>
      <w:tr w:rsidR="00742E63" w:rsidRPr="00E16301" w:rsidTr="00A346C8">
        <w:trPr>
          <w:trHeight w:val="129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11:00-11:</w:t>
            </w:r>
            <w:r w:rsidR="00742E63" w:rsidRPr="00A346C8">
              <w:rPr>
                <w:rFonts w:ascii="Cambria" w:hAnsi="Cambria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16301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Прецизното земеделие отвътре - уъркшоп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 xml:space="preserve">Демонстрация на софтуерното решение на автоматизираната система за прецизно напояване, хранене и климат контрол.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Въпроси и отговори</w:t>
            </w: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>.</w:t>
            </w:r>
          </w:p>
          <w:p w:rsidR="00742E63" w:rsidRPr="00E16301" w:rsidRDefault="00742E63" w:rsidP="00E16301">
            <w:pPr>
              <w:spacing w:before="240" w:after="240"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 xml:space="preserve">Презентатор: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Иван Драгоев, технологичен експерт, и Свилен Младенов - главен а</w:t>
            </w:r>
            <w:r w:rsidR="00E16301"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гроном,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 „ОНДО Солюшънс“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 xml:space="preserve">Паралелно събитие </w:t>
            </w:r>
            <w:r w:rsidR="001D72A0">
              <w:rPr>
                <w:rFonts w:ascii="Cambria" w:hAnsi="Cambria"/>
                <w:sz w:val="20"/>
                <w:szCs w:val="20"/>
                <w:lang w:val="bg-BG"/>
              </w:rPr>
              <w:t>–</w:t>
            </w: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 xml:space="preserve"> Административна</w:t>
            </w:r>
            <w:r w:rsidR="001D72A0">
              <w:rPr>
                <w:rFonts w:ascii="Cambria" w:hAnsi="Cambria"/>
                <w:sz w:val="20"/>
                <w:szCs w:val="20"/>
                <w:lang w:val="bg-BG"/>
              </w:rPr>
              <w:t xml:space="preserve"> сграда – заседателна зала</w:t>
            </w:r>
          </w:p>
        </w:tc>
      </w:tr>
      <w:tr w:rsidR="00742E63" w:rsidRPr="00E16301" w:rsidTr="00A346C8">
        <w:trPr>
          <w:trHeight w:val="1200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lastRenderedPageBreak/>
              <w:t>11:00 – 11:</w:t>
            </w:r>
            <w:r w:rsidR="00742E63" w:rsidRPr="00A346C8">
              <w:rPr>
                <w:rFonts w:ascii="Cambria" w:hAnsi="Cambria"/>
                <w:b/>
                <w:sz w:val="24"/>
                <w:szCs w:val="24"/>
                <w:lang w:val="bg-BG"/>
              </w:rPr>
              <w:t>30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Агри Тех речник - какво се крие зад основни технологични термини?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Разяснителен модул с дефинициите на основни понятия, свързани с технологиите в агросектора. Подходящо за представители на медиите!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 xml:space="preserve">Презентатор: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д-р Васил Василев, “ТехноЛогика” ЕАД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 xml:space="preserve">Паралелно събитие - </w:t>
            </w:r>
            <w:r w:rsidR="00A81554" w:rsidRPr="00E16301">
              <w:rPr>
                <w:rFonts w:ascii="Cambria" w:hAnsi="Cambria"/>
                <w:sz w:val="20"/>
                <w:szCs w:val="20"/>
                <w:lang w:val="bg-BG"/>
              </w:rPr>
              <w:t>Административна</w:t>
            </w:r>
            <w:r w:rsidR="00A81554">
              <w:rPr>
                <w:rFonts w:ascii="Cambria" w:hAnsi="Cambria"/>
                <w:sz w:val="20"/>
                <w:szCs w:val="20"/>
                <w:lang w:val="bg-BG"/>
              </w:rPr>
              <w:t xml:space="preserve"> сграда –</w:t>
            </w:r>
            <w:r w:rsidR="00A81554">
              <w:rPr>
                <w:rFonts w:ascii="Cambria" w:hAnsi="Cambria"/>
                <w:sz w:val="20"/>
                <w:szCs w:val="20"/>
                <w:lang w:val="bg-BG"/>
              </w:rPr>
              <w:t xml:space="preserve"> конферентна </w:t>
            </w:r>
            <w:r w:rsidR="00A81554">
              <w:rPr>
                <w:rFonts w:ascii="Cambria" w:hAnsi="Cambria"/>
                <w:sz w:val="20"/>
                <w:szCs w:val="20"/>
                <w:lang w:val="bg-BG"/>
              </w:rPr>
              <w:t>зала</w:t>
            </w:r>
          </w:p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</w:p>
        </w:tc>
      </w:tr>
      <w:tr w:rsidR="00742E63" w:rsidRPr="00E16301" w:rsidTr="00A346C8">
        <w:trPr>
          <w:trHeight w:val="193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11:40 – 12:</w:t>
            </w:r>
            <w:r w:rsidR="00742E63" w:rsidRPr="00A346C8">
              <w:rPr>
                <w:rFonts w:ascii="Cambria" w:hAnsi="Cambria"/>
                <w:b/>
                <w:sz w:val="24"/>
                <w:szCs w:val="24"/>
                <w:lang w:val="bg-BG"/>
              </w:rPr>
              <w:t>20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Подпомагане за инвестиции в иновативни технологии - форум с дискусия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Ключови моменти от Стратегическия план на Р</w:t>
            </w:r>
            <w:r w:rsidR="00E16301">
              <w:rPr>
                <w:rFonts w:ascii="Cambria" w:hAnsi="Cambria"/>
                <w:i/>
                <w:sz w:val="24"/>
                <w:szCs w:val="24"/>
              </w:rPr>
              <w:t xml:space="preserve"> </w:t>
            </w: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 xml:space="preserve">България и практически насоки за ползване на инвестициите, предвидени в него.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Въпроси и отговори.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 xml:space="preserve">Презентатор: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Светлана Боянова, Институт за агростратегии и иновации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Обучителен център</w:t>
            </w:r>
          </w:p>
        </w:tc>
      </w:tr>
      <w:tr w:rsidR="00A81554" w:rsidRPr="00E16301" w:rsidTr="00A81554">
        <w:trPr>
          <w:trHeight w:val="843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4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12:30- 12:</w:t>
            </w:r>
            <w:r w:rsidR="00A81554">
              <w:rPr>
                <w:rFonts w:ascii="Cambria" w:hAnsi="Cambria"/>
                <w:b/>
                <w:sz w:val="24"/>
                <w:szCs w:val="24"/>
                <w:lang w:val="bg-BG"/>
              </w:rPr>
              <w:t>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4" w:rsidRPr="00E16301" w:rsidRDefault="00A81554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Кафе пауза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1554" w:rsidRPr="00E16301" w:rsidRDefault="00A81554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>
              <w:rPr>
                <w:rFonts w:ascii="Cambria" w:hAnsi="Cambria"/>
                <w:sz w:val="20"/>
                <w:szCs w:val="20"/>
                <w:lang w:val="bg-BG"/>
              </w:rPr>
              <w:t>Външна сцена</w:t>
            </w:r>
          </w:p>
        </w:tc>
      </w:tr>
      <w:tr w:rsidR="00742E63" w:rsidRPr="00E16301" w:rsidTr="00A346C8">
        <w:trPr>
          <w:trHeight w:val="237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12:45- 13:</w:t>
            </w:r>
            <w:r w:rsidR="00890300">
              <w:rPr>
                <w:rFonts w:ascii="Cambria" w:hAnsi="Cambria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Данни и анализи в земеделието - уъркшоп за видовете данни, тяхната обработка и практическа употреба.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Как се събират пространствени данни чрез дистанционни методи, картографиране на вегетацията и използване на резултатите за вземане на “умни решения”?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>Презентатор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: д-р Васил Василев, </w:t>
            </w:r>
            <w:r w:rsidR="00890300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д-р Мариян Марков,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“ТехноЛогика” ЕАД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Паралелно събитие - Обучителен център</w:t>
            </w:r>
          </w:p>
        </w:tc>
      </w:tr>
      <w:tr w:rsidR="00742E63" w:rsidRPr="00E16301" w:rsidTr="00A346C8">
        <w:trPr>
          <w:trHeight w:val="187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12:45- 13:</w:t>
            </w:r>
            <w:r w:rsidR="00890300">
              <w:rPr>
                <w:rFonts w:ascii="Cambria" w:hAnsi="Cambria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Как да торим умно доматите? - уъркшоп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>Рецепта за прецизно торене на домати, в зависимост от фазата на развитие на растенията и запасеността на почвата с хранителни вещества.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 xml:space="preserve">Презентатор: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Доц. Иванка Тринговска, ИЗК “Марица”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90300" w:rsidRPr="00E16301" w:rsidRDefault="00890300" w:rsidP="00890300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Паралелно събитие - Административна</w:t>
            </w:r>
            <w:r>
              <w:rPr>
                <w:rFonts w:ascii="Cambria" w:hAnsi="Cambria"/>
                <w:sz w:val="20"/>
                <w:szCs w:val="20"/>
                <w:lang w:val="bg-BG"/>
              </w:rPr>
              <w:t xml:space="preserve"> сграда – конферентна зала</w:t>
            </w:r>
          </w:p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</w:p>
        </w:tc>
      </w:tr>
      <w:tr w:rsidR="00742E63" w:rsidRPr="00E16301" w:rsidTr="00A346C8">
        <w:trPr>
          <w:trHeight w:val="237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lastRenderedPageBreak/>
              <w:t>12:45- 13:</w:t>
            </w:r>
            <w:r w:rsidR="007E621D">
              <w:rPr>
                <w:rFonts w:ascii="Cambria" w:hAnsi="Cambria"/>
                <w:b/>
                <w:sz w:val="24"/>
                <w:szCs w:val="24"/>
                <w:lang w:val="bg-BG"/>
              </w:rPr>
              <w:t>15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  <w:t xml:space="preserve">Технологиите, с които “разбираме” по-добре лозите - уъркшоп с демонстрация на софтуерно решение за “умно” лозарство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 xml:space="preserve">Как на практика работи софтуерният помощник? Каква информация получава от лозите? Как я анализира, за да посъветва лозарите в точния момент какво действие е най-правилно да предприемат в стопанството си, за да постигнат най-добри резултати. 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highlight w:val="white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highlight w:val="white"/>
                <w:lang w:val="bg-BG"/>
              </w:rPr>
              <w:t xml:space="preserve">Презентатор: </w:t>
            </w:r>
            <w:r w:rsidRPr="00E16301"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  <w:t>Благой Анастасов, софтуерен инженер в “Бивайн” ООД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highlight w:val="red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Паралелно събитие - Административна сграда</w:t>
            </w:r>
            <w:r w:rsidR="009D23FE">
              <w:rPr>
                <w:rFonts w:ascii="Cambria" w:hAnsi="Cambria"/>
                <w:sz w:val="20"/>
                <w:szCs w:val="20"/>
                <w:lang w:val="bg-BG"/>
              </w:rPr>
              <w:t xml:space="preserve"> – заседателна зала</w:t>
            </w:r>
          </w:p>
        </w:tc>
      </w:tr>
      <w:tr w:rsidR="00742E63" w:rsidRPr="00E16301" w:rsidTr="00A346C8">
        <w:trPr>
          <w:trHeight w:val="175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7E621D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13:</w:t>
            </w:r>
            <w:r w:rsidR="007E621D">
              <w:rPr>
                <w:rFonts w:ascii="Cambria" w:hAnsi="Cambria"/>
                <w:b/>
                <w:sz w:val="24"/>
                <w:szCs w:val="24"/>
                <w:lang w:val="bg-BG"/>
              </w:rPr>
              <w:t>15</w:t>
            </w: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 – 13:</w:t>
            </w:r>
            <w:r w:rsidR="007E621D">
              <w:rPr>
                <w:rFonts w:ascii="Cambria" w:hAnsi="Cambria"/>
                <w:b/>
                <w:sz w:val="24"/>
                <w:szCs w:val="24"/>
                <w:lang w:val="bg-BG"/>
              </w:rPr>
              <w:t>45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От технологиите към крайния продукт -</w:t>
            </w:r>
            <w:r w:rsidRPr="00E16301">
              <w:rPr>
                <w:rFonts w:ascii="Cambria" w:hAnsi="Cambria"/>
                <w:sz w:val="24"/>
                <w:szCs w:val="24"/>
                <w:lang w:val="bg-BG"/>
              </w:rPr>
              <w:t xml:space="preserve"> </w:t>
            </w:r>
            <w:r w:rsidRPr="00E16301"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  <w:t xml:space="preserve">магията на виното и букет от аромати - дегустация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highlight w:val="white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highlight w:val="white"/>
                <w:lang w:val="bg-BG"/>
              </w:rPr>
              <w:t xml:space="preserve">Представяне на интересни факти за вината, дегустиране на вина от специални сортове грозде по технология на Експериментална винарска изба към Аграрен университет - Пловдив.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sz w:val="24"/>
                <w:szCs w:val="24"/>
                <w:highlight w:val="white"/>
                <w:lang w:val="bg-BG"/>
              </w:rPr>
              <w:t xml:space="preserve">Презентатор: </w:t>
            </w:r>
            <w:r w:rsidRPr="00E16301"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  <w:t xml:space="preserve">инж. техн. </w:t>
            </w: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Ламбрин Топузлиев - енолог към винарската изба на Аграрен университет - Пловдив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Външна сцена</w:t>
            </w:r>
          </w:p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</w:p>
        </w:tc>
      </w:tr>
      <w:tr w:rsidR="00742E63" w:rsidRPr="00E16301" w:rsidTr="00A346C8">
        <w:trPr>
          <w:trHeight w:val="75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7E621D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13:45 - 14:00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Закриване на официалната част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i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i/>
                <w:sz w:val="24"/>
                <w:szCs w:val="24"/>
                <w:lang w:val="bg-BG"/>
              </w:rPr>
              <w:t xml:space="preserve">Какво предстои за ЕЦИХ AgroHub.BG и от какви услуги могат да се възползват земеделците. </w:t>
            </w:r>
          </w:p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highlight w:val="white"/>
                <w:lang w:val="bg-BG"/>
              </w:rPr>
              <w:t>AgroHub.BG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sz w:val="20"/>
                <w:szCs w:val="20"/>
                <w:lang w:val="bg-BG"/>
              </w:rPr>
            </w:pPr>
            <w:r w:rsidRPr="00E16301">
              <w:rPr>
                <w:rFonts w:ascii="Cambria" w:hAnsi="Cambria"/>
                <w:sz w:val="20"/>
                <w:szCs w:val="20"/>
                <w:lang w:val="bg-BG"/>
              </w:rPr>
              <w:t>Външна сцена</w:t>
            </w:r>
          </w:p>
        </w:tc>
      </w:tr>
      <w:tr w:rsidR="00742E63" w:rsidRPr="00E16301" w:rsidTr="00A346C8">
        <w:trPr>
          <w:trHeight w:val="755"/>
        </w:trPr>
        <w:tc>
          <w:tcPr>
            <w:tcW w:w="175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A346C8" w:rsidRDefault="001B16DA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>
              <w:rPr>
                <w:rFonts w:ascii="Cambria" w:hAnsi="Cambria"/>
                <w:b/>
                <w:sz w:val="24"/>
                <w:szCs w:val="24"/>
                <w:lang w:val="bg-BG"/>
              </w:rPr>
              <w:t>14:</w:t>
            </w:r>
            <w:bookmarkStart w:id="0" w:name="_GoBack"/>
            <w:bookmarkEnd w:id="0"/>
            <w:r w:rsidR="007E621D">
              <w:rPr>
                <w:rFonts w:ascii="Cambria" w:hAnsi="Cambria"/>
                <w:b/>
                <w:sz w:val="24"/>
                <w:szCs w:val="24"/>
                <w:lang w:val="bg-BG"/>
              </w:rPr>
              <w:t>00</w:t>
            </w:r>
            <w:r w:rsidR="00742E63" w:rsidRPr="00A346C8">
              <w:rPr>
                <w:rFonts w:ascii="Cambria" w:hAnsi="Cambria"/>
                <w:b/>
                <w:sz w:val="24"/>
                <w:szCs w:val="24"/>
                <w:lang w:val="bg-BG"/>
              </w:rPr>
              <w:t xml:space="preserve"> – 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E16301">
            <w:pPr>
              <w:spacing w:line="240" w:lineRule="auto"/>
              <w:ind w:left="0" w:hanging="2"/>
              <w:jc w:val="both"/>
              <w:rPr>
                <w:rFonts w:ascii="Cambria" w:hAnsi="Cambria"/>
                <w:b/>
                <w:sz w:val="24"/>
                <w:szCs w:val="24"/>
                <w:lang w:val="bg-BG"/>
              </w:rPr>
            </w:pPr>
            <w:r w:rsidRPr="00E16301">
              <w:rPr>
                <w:rFonts w:ascii="Cambria" w:hAnsi="Cambria"/>
                <w:b/>
                <w:sz w:val="24"/>
                <w:szCs w:val="24"/>
                <w:lang w:val="bg-BG"/>
              </w:rPr>
              <w:t>Официален обяд - кулинарни шедьоври и време за създаване на нови бизнес партньорства и полезни контакти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42E63" w:rsidRPr="00E16301" w:rsidRDefault="00742E63" w:rsidP="00BF3168">
            <w:pPr>
              <w:spacing w:line="240" w:lineRule="auto"/>
              <w:ind w:left="0" w:hanging="2"/>
              <w:rPr>
                <w:rFonts w:ascii="Cambria" w:hAnsi="Cambria"/>
                <w:b/>
                <w:sz w:val="24"/>
                <w:szCs w:val="24"/>
                <w:lang w:val="bg-BG"/>
              </w:rPr>
            </w:pPr>
          </w:p>
        </w:tc>
      </w:tr>
    </w:tbl>
    <w:p w:rsidR="006E321D" w:rsidRPr="00E16301" w:rsidRDefault="006E321D" w:rsidP="00E16301">
      <w:pPr>
        <w:ind w:leftChars="0" w:left="0" w:firstLineChars="0" w:firstLine="0"/>
        <w:rPr>
          <w:rFonts w:ascii="Cambria" w:hAnsi="Cambria"/>
          <w:lang w:val="bg-BG"/>
        </w:rPr>
      </w:pPr>
    </w:p>
    <w:sectPr w:rsidR="006E321D" w:rsidRPr="00E1630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36" w:right="1417" w:bottom="56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352" w:rsidRDefault="00742E63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650352" w:rsidRDefault="00742E63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Default="006E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Default="00742E63">
    <w:pPr>
      <w:pBdr>
        <w:top w:val="single" w:sz="4" w:space="10" w:color="A1B8E1"/>
        <w:left w:val="nil"/>
        <w:bottom w:val="single" w:sz="4" w:space="10" w:color="A1B8E1"/>
        <w:right w:val="nil"/>
        <w:between w:val="nil"/>
      </w:pBdr>
      <w:spacing w:after="0"/>
      <w:ind w:left="0" w:hanging="2"/>
      <w:jc w:val="center"/>
      <w:rPr>
        <w:color w:val="7030A0"/>
        <w:sz w:val="24"/>
        <w:szCs w:val="24"/>
      </w:rPr>
    </w:pPr>
    <w:r>
      <w:rPr>
        <w:i/>
        <w:color w:val="7030A0"/>
        <w:sz w:val="24"/>
        <w:szCs w:val="24"/>
      </w:rPr>
      <w:t xml:space="preserve">AgroHub.BG - European Digital Innovation Hub </w:t>
    </w:r>
  </w:p>
  <w:p w:rsidR="006E321D" w:rsidRDefault="00742E63">
    <w:pPr>
      <w:pBdr>
        <w:top w:val="single" w:sz="4" w:space="10" w:color="A1B8E1"/>
        <w:left w:val="nil"/>
        <w:bottom w:val="single" w:sz="4" w:space="10" w:color="A1B8E1"/>
        <w:right w:val="nil"/>
        <w:between w:val="nil"/>
      </w:pBdr>
      <w:spacing w:after="0"/>
      <w:ind w:left="0" w:hanging="2"/>
      <w:jc w:val="center"/>
      <w:rPr>
        <w:color w:val="4472C4"/>
        <w:sz w:val="28"/>
        <w:szCs w:val="28"/>
      </w:rPr>
    </w:pPr>
    <w:r>
      <w:rPr>
        <w:i/>
        <w:color w:val="7030A0"/>
        <w:sz w:val="24"/>
        <w:szCs w:val="24"/>
      </w:rPr>
      <w:t xml:space="preserve">4023 Plovdiv, str. G. </w:t>
    </w:r>
    <w:proofErr w:type="spellStart"/>
    <w:r>
      <w:rPr>
        <w:i/>
        <w:color w:val="7030A0"/>
        <w:sz w:val="24"/>
        <w:szCs w:val="24"/>
      </w:rPr>
      <w:t>Danchov</w:t>
    </w:r>
    <w:proofErr w:type="spellEnd"/>
    <w:r>
      <w:rPr>
        <w:i/>
        <w:color w:val="7030A0"/>
        <w:sz w:val="24"/>
        <w:szCs w:val="24"/>
      </w:rPr>
      <w:t xml:space="preserve"> 30, fl.8, www.agrohub.bg, </w:t>
    </w:r>
    <w:hyperlink r:id="rId1">
      <w:r>
        <w:rPr>
          <w:i/>
          <w:color w:val="66B0FB"/>
          <w:sz w:val="24"/>
          <w:szCs w:val="24"/>
          <w:u w:val="single"/>
        </w:rPr>
        <w:t>info@agrohub.bg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Default="006E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352" w:rsidRDefault="00742E63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650352" w:rsidRDefault="00742E63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Default="006E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Default="00742E6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  <w:r>
      <w:rPr>
        <w:noProof/>
        <w:color w:val="000000"/>
        <w:lang w:eastAsia="en-US"/>
      </w:rPr>
      <w:drawing>
        <wp:inline distT="0" distB="0" distL="114300" distR="114300">
          <wp:extent cx="1454150" cy="513080"/>
          <wp:effectExtent l="0" t="0" r="0" b="0"/>
          <wp:docPr id="1028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54150" cy="513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w:drawing>
        <wp:inline distT="0" distB="0" distL="114300" distR="114300">
          <wp:extent cx="2018665" cy="506095"/>
          <wp:effectExtent l="0" t="0" r="0" b="0"/>
          <wp:docPr id="1030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18665" cy="50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eastAsia="en-US"/>
      </w:rPr>
      <w:drawing>
        <wp:inline distT="0" distB="0" distL="114300" distR="114300">
          <wp:extent cx="2239645" cy="469265"/>
          <wp:effectExtent l="0" t="0" r="0" b="0"/>
          <wp:docPr id="1029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9645" cy="4692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6E321D" w:rsidRDefault="006E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21D" w:rsidRDefault="006E3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1D"/>
    <w:rsid w:val="00090D32"/>
    <w:rsid w:val="001B16DA"/>
    <w:rsid w:val="001D72A0"/>
    <w:rsid w:val="00614982"/>
    <w:rsid w:val="00650352"/>
    <w:rsid w:val="006E321D"/>
    <w:rsid w:val="00742E63"/>
    <w:rsid w:val="007E621D"/>
    <w:rsid w:val="00890300"/>
    <w:rsid w:val="009B0FBC"/>
    <w:rsid w:val="009D23FE"/>
    <w:rsid w:val="009E7B6C"/>
    <w:rsid w:val="00A27CBC"/>
    <w:rsid w:val="00A346C8"/>
    <w:rsid w:val="00A81554"/>
    <w:rsid w:val="00C81422"/>
    <w:rsid w:val="00D17DB0"/>
    <w:rsid w:val="00DC3B25"/>
    <w:rsid w:val="00E16301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a">
    <w:name w:val="Горен колонтитул Знак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a0">
    <w:name w:val="Долен колонтитул Знак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eadInTextChar">
    <w:name w:val="Lead In Text Char"/>
    <w:rPr>
      <w:rFonts w:ascii="Calibri Light" w:hAnsi="Calibri Light" w:cs="Calibri Light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eadInText">
    <w:name w:val="Lead In Text"/>
    <w:basedOn w:val="Normal"/>
    <w:pPr>
      <w:spacing w:after="240" w:line="264" w:lineRule="auto"/>
    </w:pPr>
    <w:rPr>
      <w:rFonts w:ascii="Calibri Light" w:hAnsi="Calibri Light" w:cs="Calibri Light"/>
      <w:color w:val="666666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a3">
    <w:name w:val="Текст на коментар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a4">
    <w:name w:val="Предмет на коментар Знак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160" w:line="259" w:lineRule="auto"/>
      <w:ind w:leftChars="-1" w:left="-1" w:hangingChars="1" w:hanging="1"/>
      <w:textDirection w:val="btLr"/>
      <w:textAlignment w:val="top"/>
      <w:outlineLvl w:val="0"/>
    </w:pPr>
    <w:rPr>
      <w:position w:val="-1"/>
      <w:sz w:val="22"/>
      <w:szCs w:val="22"/>
      <w:lang w:val="en-US" w:eastAsia="en-GB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qFormat/>
    <w:pPr>
      <w:spacing w:after="0" w:line="240" w:lineRule="auto"/>
    </w:pPr>
  </w:style>
  <w:style w:type="character" w:customStyle="1" w:styleId="a">
    <w:name w:val="Горен колонтитул Знак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  <w:qFormat/>
    <w:pPr>
      <w:spacing w:after="0" w:line="240" w:lineRule="auto"/>
    </w:pPr>
  </w:style>
  <w:style w:type="character" w:customStyle="1" w:styleId="a0">
    <w:name w:val="Долен колонтитул Знак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1">
    <w:name w:val="Изнесен текст Знак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LeadInTextChar">
    <w:name w:val="Lead In Text Char"/>
    <w:rPr>
      <w:rFonts w:ascii="Calibri Light" w:hAnsi="Calibri Light" w:cs="Calibri Light"/>
      <w:color w:val="666666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LeadInText">
    <w:name w:val="Lead In Text"/>
    <w:basedOn w:val="Normal"/>
    <w:pPr>
      <w:spacing w:after="240" w:line="264" w:lineRule="auto"/>
    </w:pPr>
    <w:rPr>
      <w:rFonts w:ascii="Calibri Light" w:hAnsi="Calibri Light" w:cs="Calibri Light"/>
      <w:color w:val="666666"/>
      <w:sz w:val="24"/>
      <w:szCs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2">
    <w:basedOn w:val="Table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qFormat/>
    <w:rPr>
      <w:color w:val="0563C1"/>
      <w:w w:val="100"/>
      <w:position w:val="-1"/>
      <w:u w:val="single"/>
      <w:effect w:val="none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pPr>
      <w:spacing w:line="240" w:lineRule="auto"/>
    </w:pPr>
    <w:rPr>
      <w:sz w:val="20"/>
      <w:szCs w:val="20"/>
    </w:rPr>
  </w:style>
  <w:style w:type="character" w:customStyle="1" w:styleId="a3">
    <w:name w:val="Текст на коментар Знак"/>
    <w:rPr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a4">
    <w:name w:val="Предмет на коментар Знак"/>
    <w:rPr>
      <w:b/>
      <w:bCs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styleId="FollowedHyperlink">
    <w:name w:val="FollowedHyperlink"/>
    <w:qFormat/>
    <w:rPr>
      <w:color w:val="954F72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nWo76zNquMsp1RMM8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oo.gl/maps/4gbd9x2AGqBhnHCU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maps/4gbd9x2AGqBhnHCU6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grohub.bg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CL40iuVffpU96V1PIsnmrutyzPQ==">AMUW2mUGObcDoAvI5/BlDHCSIJMQ118Vcp1RkrKOSi4KG/yBlXHs28k0RjF0KPkeNrddiHPUDN51zBWmM4BnTVvepSexZo3+EupPC3cltcjsQ3bUrvDrJhxfrh0KbvAsd14NMt1I/lzM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2023-04-06T13:36:00Z</cp:lastPrinted>
  <dcterms:created xsi:type="dcterms:W3CDTF">2023-04-06T13:12:00Z</dcterms:created>
  <dcterms:modified xsi:type="dcterms:W3CDTF">2023-04-21T07:18:00Z</dcterms:modified>
</cp:coreProperties>
</file>